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0B" w:rsidRDefault="0011099E" w:rsidP="004D2F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 xml:space="preserve"> м</w:t>
      </w:r>
      <w:r w:rsidR="004D2F0B"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  <w:r>
        <w:rPr>
          <w:rStyle w:val="normaltextrun"/>
          <w:b/>
          <w:bCs/>
          <w:caps/>
          <w:sz w:val="28"/>
          <w:szCs w:val="28"/>
        </w:rPr>
        <w:t>КАЛУЖСКАЯ ОБЛАСТЬ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aps/>
          <w:sz w:val="28"/>
          <w:szCs w:val="28"/>
        </w:rPr>
        <w:t>СЕЛЬСКАЯ ДУМА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aps/>
          <w:sz w:val="28"/>
          <w:szCs w:val="28"/>
        </w:rPr>
        <w:t>СЕЛЬСКОГО ПОСЕЛЕНИЯ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«СЕЛО БРЫНЬ»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От 20.12.2018 года                                                                          № 178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 утверждении Правил благоустройства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территорий сельского  поселения «Село Брынь» 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Руководствуясь Федеральным </w:t>
      </w:r>
      <w:hyperlink r:id="rId4" w:tgtFrame="_blank" w:history="1">
        <w:r>
          <w:rPr>
            <w:rStyle w:val="normaltextrun"/>
            <w:color w:val="000000"/>
            <w:sz w:val="28"/>
            <w:szCs w:val="28"/>
            <w:u w:val="single"/>
          </w:rPr>
          <w:t>законом</w:t>
        </w:r>
      </w:hyperlink>
      <w:r>
        <w:rPr>
          <w:rStyle w:val="normaltextrun"/>
          <w:color w:val="000000"/>
          <w:sz w:val="28"/>
          <w:szCs w:val="28"/>
        </w:rPr>
        <w:t> от 06.10.2003 N 131-ФЗ "Об общих принципах организации местного самоуправления в Российской Федерации</w:t>
      </w:r>
      <w:r>
        <w:rPr>
          <w:rStyle w:val="normaltextrun"/>
          <w:rFonts w:ascii="Calibri" w:hAnsi="Calibri" w:cs="Calibri"/>
          <w:sz w:val="28"/>
          <w:szCs w:val="28"/>
        </w:rPr>
        <w:t>"</w:t>
      </w:r>
      <w:r>
        <w:rPr>
          <w:rStyle w:val="normaltextrun"/>
          <w:color w:val="000000"/>
          <w:sz w:val="28"/>
          <w:szCs w:val="28"/>
        </w:rPr>
        <w:t>, Уставом СП «</w:t>
      </w:r>
      <w:r>
        <w:rPr>
          <w:rStyle w:val="normaltextrun"/>
          <w:sz w:val="28"/>
          <w:szCs w:val="28"/>
        </w:rPr>
        <w:t>Село Брынь",</w:t>
      </w:r>
      <w:r>
        <w:rPr>
          <w:rStyle w:val="normaltextrun"/>
          <w:color w:val="000000"/>
          <w:sz w:val="28"/>
          <w:szCs w:val="28"/>
        </w:rPr>
        <w:t>   </w:t>
      </w:r>
      <w:r>
        <w:rPr>
          <w:rStyle w:val="normaltextrun"/>
          <w:sz w:val="28"/>
          <w:szCs w:val="28"/>
        </w:rPr>
        <w:t>Сельская  Дума СП  "Село Брынь" </w:t>
      </w:r>
      <w:r>
        <w:rPr>
          <w:rStyle w:val="normaltextrun"/>
          <w:b/>
          <w:bCs/>
          <w:sz w:val="28"/>
          <w:szCs w:val="28"/>
        </w:rPr>
        <w:t>РЕШИЛА</w:t>
      </w:r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1. Утвердить </w:t>
      </w:r>
      <w:hyperlink r:id="rId5" w:tgtFrame="_blank" w:history="1">
        <w:r>
          <w:rPr>
            <w:rStyle w:val="normaltextrun"/>
            <w:color w:val="000000"/>
            <w:sz w:val="28"/>
            <w:szCs w:val="28"/>
          </w:rPr>
          <w:t>Правила</w:t>
        </w:r>
      </w:hyperlink>
      <w:r>
        <w:rPr>
          <w:rStyle w:val="normaltextrun"/>
          <w:color w:val="000000"/>
          <w:sz w:val="28"/>
          <w:szCs w:val="28"/>
        </w:rPr>
        <w:t> благоустройства   территорий сельского поселения "Село Брынь" (приложение N 1).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2. </w:t>
      </w:r>
      <w:hyperlink r:id="rId6" w:tgtFrame="_blank" w:history="1">
        <w:r>
          <w:rPr>
            <w:rStyle w:val="normaltextrun"/>
            <w:color w:val="000000"/>
            <w:sz w:val="28"/>
            <w:szCs w:val="28"/>
          </w:rPr>
          <w:t>Решение</w:t>
        </w:r>
      </w:hyperlink>
      <w:r>
        <w:rPr>
          <w:rStyle w:val="normaltextrun"/>
          <w:color w:val="000000"/>
          <w:sz w:val="28"/>
          <w:szCs w:val="28"/>
        </w:rPr>
        <w:t> Сельской Думы сельского поселения  "Село Брынь" от  14.04.2015г N 250 "Об утверждении правил благоустройства и содержания  территорий сельского поселения "Село Брынь" признать утратившим силу.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3. Решение Сельской Думы сельского поселения «Село </w:t>
      </w:r>
      <w:proofErr w:type="gramStart"/>
      <w:r>
        <w:rPr>
          <w:rStyle w:val="normaltextrun"/>
          <w:color w:val="000000"/>
          <w:sz w:val="28"/>
          <w:szCs w:val="28"/>
        </w:rPr>
        <w:t>Брынь»  №</w:t>
      </w:r>
      <w:proofErr w:type="gramEnd"/>
      <w:r>
        <w:rPr>
          <w:rStyle w:val="normaltextrun"/>
          <w:color w:val="000000"/>
          <w:sz w:val="28"/>
          <w:szCs w:val="28"/>
        </w:rPr>
        <w:t xml:space="preserve"> 70 от 20.06.2016г , «О внесении изменений и дополнений в Решение Сельской Думы от 14.04.2015г № 250 «Об утверждении Правил  благоустройства и содержания территорий сельского поселения «Село Брынь», признать утратившим силу.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 Решение Сельской Думы сельского поселения  «Село Брынь»   № 92 от 20.12.2016 г «О внесении изменений и дополнений в Решение Сельской Думы от 14.04.2015г № 250 «Об утверждении Правил  благоустройства и содержания территорий сельского поселения «Село Брынь», признать утратившим силу.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 5. Настоящее Решение вступает в силу после его официального обнародования.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 6.Контроль за исполнением настоящего Решения возложить на администрацию СП "Село Брынь".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Глава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 сельского поселения</w:t>
      </w:r>
      <w:r>
        <w:rPr>
          <w:rStyle w:val="eop"/>
          <w:sz w:val="28"/>
          <w:szCs w:val="28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"Село Брынь"                                                      </w:t>
      </w:r>
      <w:r>
        <w:rPr>
          <w:rStyle w:val="spellingerror"/>
          <w:b/>
          <w:bCs/>
          <w:sz w:val="28"/>
          <w:szCs w:val="28"/>
        </w:rPr>
        <w:t>Т.И.Хавханова</w:t>
      </w:r>
    </w:p>
    <w:p w:rsidR="004D2F0B" w:rsidRDefault="004D2F0B" w:rsidP="004D2F0B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sz w:val="28"/>
          <w:szCs w:val="28"/>
        </w:rPr>
      </w:pPr>
    </w:p>
    <w:p w:rsidR="004D2F0B" w:rsidRDefault="004D2F0B" w:rsidP="004D2F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rPr>
          <w:rStyle w:val="normaltextrun"/>
          <w:sz w:val="20"/>
          <w:szCs w:val="20"/>
        </w:rPr>
        <w:t>  Приложение к Решению </w:t>
      </w:r>
      <w:r>
        <w:rPr>
          <w:rStyle w:val="eop"/>
          <w:sz w:val="20"/>
          <w:szCs w:val="20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сельской Думы СП «Село Брынь» </w:t>
      </w:r>
      <w:r>
        <w:rPr>
          <w:rStyle w:val="eop"/>
          <w:sz w:val="20"/>
          <w:szCs w:val="20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от  20.12.2018 г. №178  </w:t>
      </w:r>
      <w:r>
        <w:rPr>
          <w:rStyle w:val="eop"/>
          <w:sz w:val="20"/>
          <w:szCs w:val="20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ПРАВИЛА БЛАГОУСТРОЙСТВА ТЕРРИТОРИИ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СЕЛЬСКОГО ПОСЕЛЕНИЯ «СЕЛО БРЫНЬ» 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СУХИНИЧСКОГО РАЙОНА КАЛУЖСКОЙ ОБЛАСТИ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1. Настоящие правила благоустройства территорий сельского поселения «Село Брынь» Сухиничского района Калужской области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сельского поселения «Село Брынь» Сухиничского района Калужской области.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2. Для целей настоящих Правил используются следующие основные понятия: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благоустройство территорий сельского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 </w:t>
      </w:r>
      <w:proofErr w:type="spellStart"/>
      <w:r>
        <w:rPr>
          <w:rStyle w:val="normaltextrun"/>
          <w:sz w:val="26"/>
          <w:szCs w:val="26"/>
        </w:rPr>
        <w:t>водоохранные</w:t>
      </w:r>
      <w:proofErr w:type="spellEnd"/>
      <w:r>
        <w:rPr>
          <w:rStyle w:val="normaltextrun"/>
          <w:sz w:val="26"/>
          <w:szCs w:val="26"/>
        </w:rPr>
        <w:t> зоны, контейнерные площадки и площадки для складирования отдельных групп коммунальных отходов;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Калужской области;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з)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сетей,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и)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 </w:t>
      </w:r>
      <w:proofErr w:type="spellStart"/>
      <w:r>
        <w:rPr>
          <w:rStyle w:val="spellingerror"/>
          <w:sz w:val="26"/>
          <w:szCs w:val="26"/>
        </w:rPr>
        <w:t>дождеприемных</w:t>
      </w:r>
      <w:proofErr w:type="spellEnd"/>
      <w:r>
        <w:rPr>
          <w:rStyle w:val="normaltextrun"/>
          <w:sz w:val="26"/>
          <w:szCs w:val="26"/>
        </w:rPr>
        <w:t> и вентиляционных решеток, различного вспомогательного оборудования и агрегатов, уличные водоразборные колонки);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к)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 </w:t>
      </w:r>
      <w:proofErr w:type="spellStart"/>
      <w:r>
        <w:rPr>
          <w:rStyle w:val="normaltextrun"/>
          <w:sz w:val="26"/>
          <w:szCs w:val="26"/>
        </w:rPr>
        <w:t>отмостки</w:t>
      </w:r>
      <w:proofErr w:type="spellEnd"/>
      <w:r>
        <w:rPr>
          <w:rStyle w:val="normaltextrun"/>
          <w:sz w:val="26"/>
          <w:szCs w:val="26"/>
        </w:rPr>
        <w:t> для отвода дождевых и талых вод, входные двери и окна;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л) контейнерная площадка - место накопления твердых коммунальных отходов, предназначенное для размещения контейнеров и бункеров;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м) мусор - мелкие неоднородные сухие или влажные отходы производства и потребления, включая твердые коммунальные отходы;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н) смет - мусор, состоящий, как правило, из песка, пыли, листвы от уборки территорий;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о) оборудование для сбора и хранения мусора, отходов производства и потребления - контейнеры, бункеры-накопители, урны;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п)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р)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с)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т) твердое покрытие - покрытие, выполняемое из асфальта, бетона, природного камня и других искусственных и природных материалов;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у)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ф)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 автомобильными дорогами, включая автомобильные дороги, образующие проезды к территориям, прилегающим к многоквартирным домам;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х) малые архитектурные формы - искусственные элементы садово-парковой композиции: беседки, ротонды, </w:t>
      </w:r>
      <w:proofErr w:type="spellStart"/>
      <w:r>
        <w:rPr>
          <w:rStyle w:val="normaltextrun"/>
          <w:sz w:val="26"/>
          <w:szCs w:val="26"/>
        </w:rPr>
        <w:t>перголы</w:t>
      </w:r>
      <w:proofErr w:type="spellEnd"/>
      <w:r>
        <w:rPr>
          <w:rStyle w:val="normaltextru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 Благоустройству в сельском поселении «Село Брынь» подлежат: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е) участки территорий, используемые для размещения кладбищ, сооружений инженерной защиты;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4. Благоустройству в сельском поселении «Село Брынь» также подлежат объекты, расположенные на участках территорий, перечисленных в пункте 3 настоящих Правил, в том числе: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зеленые насаждения искусственного и естественного происхождения;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б) инженерные сети и сооружения в области внешнего состояния и соблюдения чистоты и порядка;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оборудование для сбора мусора или отходов производства и потребления;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е) уличная мебель, скамьи, беседки, объекты оборудования детских, спортивных и спортивно-игровых площадок;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ж) уличные общественные туалеты;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з) устройства, обеспечивающие доступ маломобильных групп населения к объектам инфраструктуры;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л) объекты культурного наследия;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н) подземные и надземные переходы.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5. Установка новых объектов на участках территорий, указанных в пункте 3 настоящих Правил, осуществляется в соответствии с настоящими Правилами.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6. 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 территории МО СП «Село Брынь».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7. Орган местного самоуправления СП «Село Брынь» за счет средств местного бюджета обеспечивает: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содержание проезжей части улиц, 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ликвидацию стихийных свалок;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г) проведение иных мероприятий по благоустройству и озеленению в соответствии с законодательством и настоящими Правилами.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8.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9. В случае если земельный участок не оформлен в установленном порядке, собственники и (или) иные законные владельцы зданий, строений, сооружений, земельных участков обязаны в соответствии с законодательством обеспечивать уборку территории, прилегающей непосредственно к объекту благоустройства, в порядке, установленном настоящими Правилами.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10. Жители сельского поселения «Село Брынь» могут принимать участие в проведении мероприятий по благоустройству в порядке, установленном законодательством.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11.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органа местного самоуправления МО СП «Село Брынь» Сухиничского района Калужской области.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12. На территории сельского поселения «Село Брынь» запрещается: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сорить на улицах, площадях, на пляжах и в других общественных местах;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</w:t>
      </w:r>
      <w:r>
        <w:rPr>
          <w:rStyle w:val="normaltextrun"/>
          <w:sz w:val="26"/>
          <w:szCs w:val="26"/>
        </w:rPr>
        <w:lastRenderedPageBreak/>
        <w:t>а также сжигать мусор, отходы производства и потребления вне отведенных для этих целей мест;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и) сжигать мусор, листья, обрезки деревьев в контейнерах;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л) производить самовольную вырубку деревьев, кустарников;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sz w:val="26"/>
          <w:szCs w:val="26"/>
        </w:rPr>
        <w:t xml:space="preserve">о) выпускать домашнюю птицу и пасти скот в скверах, парках, на пляжах и в </w:t>
      </w:r>
      <w:bookmarkEnd w:id="0"/>
      <w:r>
        <w:rPr>
          <w:rStyle w:val="normaltextrun"/>
          <w:sz w:val="26"/>
          <w:szCs w:val="26"/>
        </w:rPr>
        <w:t>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у) производить размещение уличного смета, грунта на газоны и цветники;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х) засыпать инженерные коммуникации и прилегающую к ним территорию мусором, грунтом и другими предметами, покрывать крышки люков смотровых и </w:t>
      </w:r>
      <w:proofErr w:type="spellStart"/>
      <w:r>
        <w:rPr>
          <w:rStyle w:val="spellingerror"/>
          <w:sz w:val="26"/>
          <w:szCs w:val="26"/>
        </w:rPr>
        <w:t>дождеприемных</w:t>
      </w:r>
      <w:proofErr w:type="spellEnd"/>
      <w:r>
        <w:rPr>
          <w:rStyle w:val="normaltextrun"/>
          <w:sz w:val="26"/>
          <w:szCs w:val="26"/>
        </w:rPr>
        <w:t> колодцев асфальтом или иным твердым покрытием;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ч) производить самовольную установку временных (сезонных) объектов.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13. Уборка улиц и дорог на территории населенных пунктов производится регулярно в порядке, определяемом администрацией СП «Село Брынь»: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14. Придомовые территории, </w:t>
      </w:r>
      <w:proofErr w:type="spellStart"/>
      <w:r>
        <w:rPr>
          <w:rStyle w:val="spellingerror"/>
          <w:sz w:val="26"/>
          <w:szCs w:val="26"/>
        </w:rPr>
        <w:t>внутридворовые</w:t>
      </w:r>
      <w:proofErr w:type="spellEnd"/>
      <w:r>
        <w:rPr>
          <w:rStyle w:val="normaltextrun"/>
          <w:sz w:val="26"/>
          <w:szCs w:val="26"/>
        </w:rPr>
        <w:t> проезды и тротуары, места массового посещения на территории населенных пунктов ежедневно подметаются </w:t>
      </w:r>
      <w:proofErr w:type="gramStart"/>
      <w:r>
        <w:rPr>
          <w:rStyle w:val="normaltextrun"/>
          <w:sz w:val="26"/>
          <w:szCs w:val="26"/>
        </w:rPr>
        <w:t>от смета</w:t>
      </w:r>
      <w:proofErr w:type="gramEnd"/>
      <w:r>
        <w:rPr>
          <w:rStyle w:val="normaltextrun"/>
          <w:sz w:val="26"/>
          <w:szCs w:val="26"/>
        </w:rPr>
        <w:t>, пыли и мелкого бытового мусора.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Обследование смотровых и </w:t>
      </w:r>
      <w:proofErr w:type="spellStart"/>
      <w:r>
        <w:rPr>
          <w:rStyle w:val="spellingerror"/>
          <w:sz w:val="26"/>
          <w:szCs w:val="26"/>
        </w:rPr>
        <w:t>дождеприемных</w:t>
      </w:r>
      <w:proofErr w:type="spellEnd"/>
      <w:r>
        <w:rPr>
          <w:rStyle w:val="normaltextrun"/>
          <w:sz w:val="26"/>
          <w:szCs w:val="26"/>
        </w:rPr>
        <w:t> 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16.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Прилегающая к инженерным коммуникациям территория должна содержаться в чистоте.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17. Не допускается подтопление дорог, улиц, внутриквартальных, </w:t>
      </w:r>
      <w:proofErr w:type="spellStart"/>
      <w:r>
        <w:rPr>
          <w:rStyle w:val="spellingerror"/>
          <w:sz w:val="26"/>
          <w:szCs w:val="26"/>
        </w:rPr>
        <w:t>внутридворовых</w:t>
      </w:r>
      <w:proofErr w:type="spellEnd"/>
      <w:r>
        <w:rPr>
          <w:rStyle w:val="normaltextrun"/>
          <w:sz w:val="26"/>
          <w:szCs w:val="26"/>
        </w:rPr>
        <w:t> и иных территорий, исключающее движение пешеходов и транспорта.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18.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19. Несанкционированное проведение земляных работ в соответствии с законодательством не допускается.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20. Прокладка и переустройство подземных коммуникаций на улицах сельского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21.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22.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23. 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 капитального строительства - в соответствии с условиями договора аренды.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24.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25. Здания и иные сооружения должны быть оборудованы адресными реквизитами.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 при отсутствии внутреннего подсвета освещаться в темное время суток посредством других устройств наружного освещения.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Адресные реквизиты изготавливаются по форме, определяемой администрацией СП «Село Брынь», и устанавливаются собственниками зданий и сооружений.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26. Территория населенных пунктов сельского поселения подлежит освещению в темное время суток.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Включение и отключение устройств наружного освещения осуществляется в соответствии с утвержденным администрацией СП «Село Брынь» графиком, а приборов декоративного светового или праздничного оформления - по решению владельцев.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27. Объявления, листовки, плакаты, афиши, другая печатная и рукописная продукция, а также иные информационные и агитационные материалы </w:t>
      </w:r>
      <w:r>
        <w:rPr>
          <w:rStyle w:val="normaltextrun"/>
          <w:sz w:val="26"/>
          <w:szCs w:val="26"/>
        </w:rPr>
        <w:lastRenderedPageBreak/>
        <w:t>размещаются в специально отведенных местах на средствах размещения информации.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Места для установки средств размещения информации определяются администрацией СП «Село Брынь»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28. Установка рекламных конструкций осуществляется согласно схемам размещения рекламных конструкций, утверждаемым в соответствии с частью 5.8 статьи 19 Федерального закона от 13 марта 2006 года N 38-ФЗ "О рекламе".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29.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Организации, эксплуатирующие световые рекламы и вывески, обеспечивают своевременную замену перегоревших </w:t>
      </w:r>
      <w:proofErr w:type="spellStart"/>
      <w:r>
        <w:rPr>
          <w:rStyle w:val="spellingerror"/>
          <w:sz w:val="26"/>
          <w:szCs w:val="26"/>
        </w:rPr>
        <w:t>газосветовых</w:t>
      </w:r>
      <w:proofErr w:type="spellEnd"/>
      <w:r>
        <w:rPr>
          <w:rStyle w:val="normaltextrun"/>
          <w:sz w:val="26"/>
          <w:szCs w:val="26"/>
        </w:rPr>
        <w:t> трубок и электроламп. Вывески и реклама не должны перекрывать архитектурные элементы зданий (оконные проемы, колонны, орнамент и прочие).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30.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Расстояние от окон жилых домов и общественных зданий до границ детских площадок дошкольного возраста принимаются не менее 10 м, младшего и </w:t>
      </w:r>
      <w:r>
        <w:rPr>
          <w:rStyle w:val="normaltextrun"/>
          <w:sz w:val="26"/>
          <w:szCs w:val="26"/>
        </w:rPr>
        <w:lastRenderedPageBreak/>
        <w:t>среднего школьного возраста - не менее 10 м, комплексных игровых площадок - не менее 40 м, спортивно-игровых комплексов - не менее 100 м.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31.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32. Жители сельского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 администрации СП «Село Брынь».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33.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34. В период зимней уборки </w:t>
      </w:r>
      <w:proofErr w:type="spellStart"/>
      <w:r>
        <w:rPr>
          <w:rStyle w:val="spellingerror"/>
          <w:sz w:val="26"/>
          <w:szCs w:val="26"/>
        </w:rPr>
        <w:t>внутридворовые</w:t>
      </w:r>
      <w:proofErr w:type="spellEnd"/>
      <w:r>
        <w:rPr>
          <w:rStyle w:val="normaltextrun"/>
          <w:sz w:val="26"/>
          <w:szCs w:val="26"/>
        </w:rPr>
        <w:t> проезды должны очищаться от снега. Дорожки и площадки парков, скверов, бульваров должны быть убраны от снега и посыпаны </w:t>
      </w:r>
      <w:proofErr w:type="spellStart"/>
      <w:r>
        <w:rPr>
          <w:rStyle w:val="normaltextrun"/>
          <w:sz w:val="26"/>
          <w:szCs w:val="26"/>
        </w:rPr>
        <w:t>противогололедным</w:t>
      </w:r>
      <w:proofErr w:type="spellEnd"/>
      <w:r>
        <w:rPr>
          <w:rStyle w:val="normaltextrun"/>
          <w:sz w:val="26"/>
          <w:szCs w:val="26"/>
        </w:rPr>
        <w:t> материалом в случае гололеда. Садовые диваны, урны и малые архитектурные формы, а также пространство вокруг них, подходы к ним должны быть очищены от снега и наледи.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35. При уборке дорожек в парках, скверах,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36. Запрещается: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организовывать складирование (свалки) снега в местах, не установленных администрацией СП «Село Брынь».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38. Формирование снежных валов не допускается на перекрестках и вблизи железнодорожных переездов, и на тротуарах.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39. 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и других социально значимых объектов в течение суток после окончания снегопада.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40. Места временного складирования снега после снеготаяния должны быть очищены от мусора и благоустроены.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42. Период летней уборки устанавливается с 16 апреля по 31 октября текущего календарного года.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43. Запрещается: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44.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45. Мойка дорожных покрытий площадей и улиц производится в ночное время.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 и промыты.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48. Производство работ по сбору и вывозу мусора осуществляется уполномоченными организациями муниципального образования Калужской области,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 единого тарифа на услугу по обращению с ТКО на территории Калужской области - исполнителем коммунальной услуги по обращению с твердыми коммунальными отходами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50. Переполнение контейнеров, бункеров-накопителей мусором не допускается.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51.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определяется администрацией СП «Село Брынь» в соответствии с законодательством.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52. Запрещается самовольная установка контейнеров и бункеров-накопителей без согласования с администрацией СП «Село Брынь».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53.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54.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55. Очистка урн производится по мере их заполнения, но не реже одного раза в день.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56.  Границы территорий, подлежащих благоустройству с целью их санитарного содержания, закрепляются следующим образом: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 </w:t>
      </w:r>
      <w:proofErr w:type="spellStart"/>
      <w:r>
        <w:rPr>
          <w:rStyle w:val="spellingerror"/>
          <w:sz w:val="26"/>
          <w:szCs w:val="26"/>
        </w:rPr>
        <w:t>Внутридворовые</w:t>
      </w:r>
      <w:proofErr w:type="spellEnd"/>
      <w:r>
        <w:rPr>
          <w:rStyle w:val="normaltextrun"/>
          <w:sz w:val="26"/>
          <w:szCs w:val="26"/>
        </w:rPr>
        <w:t> территории микрорайонов многоэтажной застройки в целом закрепляются за жилищно-коммунальными предприятиями (управляющими и обслуживающими организациями), ТСЖ, обслуживающими данный жилищный фонд.        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Территории отдельно стоящих жилых домов - в пределах 10 метров от жилого дома (со стороны улицы - до проезжей части дороги) при отсутствии соседних землепользователей.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За учреждениями </w:t>
      </w:r>
      <w:proofErr w:type="spellStart"/>
      <w:r>
        <w:rPr>
          <w:rStyle w:val="spellingerror"/>
          <w:sz w:val="26"/>
          <w:szCs w:val="26"/>
        </w:rPr>
        <w:t>соцсферы</w:t>
      </w:r>
      <w:proofErr w:type="spellEnd"/>
      <w:r>
        <w:rPr>
          <w:rStyle w:val="normaltextrun"/>
          <w:sz w:val="26"/>
          <w:szCs w:val="26"/>
        </w:rPr>
        <w:t> 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15 метров (со стороны улицы - до проезжей части дороги) при отсутствии соседних землепользователей.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г) За предприятиями промышленности, торговли и общественного питания, транспорта, заправочными станциями - участки в пределах землеотвода, а также прилегающая территория шириной 15 м (со стороны улицы - до проезжей части дороги) при отсутствии соседних землепользователей.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д). За частными домовладениями (домовладельцами) - участки в границах землеотвода, а также прилегающая территория шириной 10 м (со стороны улицы - до проезжей части дороги) при отсутствии соседних землепользователей.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е). За предприятиями мелкорозничной торговли (ларьки, киоски, павильоны, летние кафе и другие объекты временной уличной торговли) - земельные участки в пределах 10 метров от торговой точки (со стороны улицы - до проезжей части дороги).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ё) За рынками, предприятиями торговли и общественного питания, заправочными станциями, расположенными на автомагистралях, - участки в пределах землеотвода и прилегающей территории шириной не менее 15 м при отсутствии соседних землепользователей.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ж). За гаражными кооперативами - земельные участки в пределах землеотвода и 20-метровой прилегающей территории (со стороны улицы - до проезжей части дороги).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З) За садовыми товариществами и дачными кооперативами - земельные участки в пределах землеотвода и 10-метровой прилегающей территории.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к). Территории отдельно стоящих производственных сооружений коммунального назначения (ЦТП, котельные, </w:t>
      </w:r>
      <w:proofErr w:type="spellStart"/>
      <w:r>
        <w:rPr>
          <w:rStyle w:val="spellingerror"/>
          <w:sz w:val="26"/>
          <w:szCs w:val="26"/>
        </w:rPr>
        <w:t>энергослужбы</w:t>
      </w:r>
      <w:proofErr w:type="spellEnd"/>
      <w:r>
        <w:rPr>
          <w:rStyle w:val="normaltextrun"/>
          <w:sz w:val="26"/>
          <w:szCs w:val="26"/>
        </w:rPr>
        <w:t>, газовые службы, воздушные трубопроводы и т.п.) - за организациями, в ведении которых они находятся, в пределах 15 м от стен сооружения или ограждения участка.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л). Кладбище - за организацией, осуществляющей обслуживание объекта, в пределах землеотвода и 10-метровой прилегающей территории (со стороны улицы - до проезжей части дороги).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м). Контейнерные площадки и прилегающая территория в радиусе 10 метров - за организациями, занимающимися вывозом мусора. 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57. Обязанности по организации и (или) производству работ в соответствии с законодательством возлагаются: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г) по уборке и содержанию неиспользуемых и </w:t>
      </w:r>
      <w:proofErr w:type="spellStart"/>
      <w:r>
        <w:rPr>
          <w:rStyle w:val="spellingerror"/>
          <w:sz w:val="26"/>
          <w:szCs w:val="26"/>
        </w:rPr>
        <w:t>неосваиваемых</w:t>
      </w:r>
      <w:proofErr w:type="spellEnd"/>
      <w:r>
        <w:rPr>
          <w:rStyle w:val="normaltextrun"/>
          <w:sz w:val="26"/>
          <w:szCs w:val="26"/>
        </w:rPr>
        <w:t> 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 которыми зоны отдыха закреплены на праве оперативного управления или хозяйственного ведения;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58. В соответствии с законодательством на прилегающих территориях многоквартирных домов (в соответствии с пунктом 56 настоящих Правил) ответственными за благоустройство прилегающей территории являются: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организации, осуществляющие управление многоквартирными домами;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и, если иное не установлено договором.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59. Собственники и (или) иные законные владельцы зданий, строений, сооружений, земельных участков в соответствии с законодательством: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60. Мероприятия по уборке прилегающих территорий в летний период включают в себя: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в) уборку и вывоз скошенной травы;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г) подметание прилегающих территорий </w:t>
      </w:r>
      <w:proofErr w:type="gramStart"/>
      <w:r>
        <w:rPr>
          <w:rStyle w:val="normaltextrun"/>
          <w:sz w:val="26"/>
          <w:szCs w:val="26"/>
        </w:rPr>
        <w:t>от смета</w:t>
      </w:r>
      <w:proofErr w:type="gramEnd"/>
      <w:r>
        <w:rPr>
          <w:rStyle w:val="normaltextrun"/>
          <w:sz w:val="26"/>
          <w:szCs w:val="26"/>
        </w:rPr>
        <w:t>, пыли и мелкого бытового мусора, их мойка;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е) уборку бордюров от песка, мусора;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ж) сгребание и вывоз опавших листьев с прилегающих территорий в период листопада;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з) мойку дорожных покрытий площадей и улиц.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61. Мероприятия по уборке прилегающих территорий в зимний период включают в себя: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уборку и своевременный вывоз, размещение мусора, уличного смета, отходов;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посыпку участков прохода и подхода к объектам торговли (магазинам, ларькам, рынкам) организациям </w:t>
      </w:r>
      <w:proofErr w:type="spellStart"/>
      <w:r>
        <w:rPr>
          <w:rStyle w:val="normaltextrun"/>
          <w:sz w:val="26"/>
          <w:szCs w:val="26"/>
        </w:rPr>
        <w:t>противогололедными</w:t>
      </w:r>
      <w:proofErr w:type="spellEnd"/>
      <w:r>
        <w:rPr>
          <w:rStyle w:val="normaltextrun"/>
          <w:sz w:val="26"/>
          <w:szCs w:val="26"/>
        </w:rPr>
        <w:t> материалами;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62. Участниками деятельности по благоустройству могут быть: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 администрация СП «Село Брынь» (формирует техническое задание, выбирает исполнителей и обеспечивает финансирование);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хозяйствующие субъекты, осуществляющие деятельность на территории муниципального образования (могут соучаствовать в формировании запроса на благоустройство, а также в финансировании мероприятий по благоустройству);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д) исполнители работ, в том числе строители, производители малых архитектурных форм.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63.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64. Форма участия определяется администрацией СП «Село Брынь» в зависимости от особенностей проекта по благоустройству муниципального образования и включает в себя: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совместное определение целей и задач по развитию территории;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д) участие в разработке проекта (дизайн-проекта);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ж) осуществление общественного контроля над процессом реализации проекта и над процессом эксплуатации территории.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65. К механизмам участия в деятельности по благоустройству относятся: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а) обсуждение проектов благоустройства в различных форматах (интерактивном, общественные обсуждения, дизайн-игры, проектные мастерские, школьные проекты);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б) общественный контроль в соответствии с требованиями Федерального закона от 21 июля 2014 года N 212-ФЗ "Об основах общественного контроля в Российской Федерации" и Закона Калужской области от 30 марта 2017 года N 177-ОЗ "О некоторых вопросах организации и осуществления общественного контроля на территории Калужской области".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66. Виновные в нарушении настоящих Правил привлекаются к ответственности в соответствии с законодательством.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67. Контроль за соблюдением настоящих Правил осуществляется администрацией СП «Село Брынь», за исключением случаев, предусмотренных законодательством.</w:t>
      </w: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4D2F0B" w:rsidRDefault="004D2F0B" w:rsidP="004D2F0B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  </w:t>
      </w:r>
      <w:r>
        <w:rPr>
          <w:rStyle w:val="eop"/>
          <w:sz w:val="32"/>
          <w:szCs w:val="32"/>
        </w:rPr>
        <w:t> </w:t>
      </w:r>
    </w:p>
    <w:p w:rsidR="007054BB" w:rsidRDefault="007054BB"/>
    <w:sectPr w:rsidR="0070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0B"/>
    <w:rsid w:val="0011099E"/>
    <w:rsid w:val="004D2F0B"/>
    <w:rsid w:val="007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A201"/>
  <w15:docId w15:val="{4AC21035-E6C0-4581-BA43-4B45D627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D2F0B"/>
  </w:style>
  <w:style w:type="character" w:customStyle="1" w:styleId="normaltextrun">
    <w:name w:val="normaltextrun"/>
    <w:basedOn w:val="a0"/>
    <w:rsid w:val="004D2F0B"/>
  </w:style>
  <w:style w:type="character" w:customStyle="1" w:styleId="spellingerror">
    <w:name w:val="spellingerror"/>
    <w:basedOn w:val="a0"/>
    <w:rsid w:val="004D2F0B"/>
  </w:style>
  <w:style w:type="paragraph" w:styleId="a3">
    <w:name w:val="Balloon Text"/>
    <w:basedOn w:val="a"/>
    <w:link w:val="a4"/>
    <w:uiPriority w:val="99"/>
    <w:semiHidden/>
    <w:unhideWhenUsed/>
    <w:rsid w:val="0011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5F244C21D223475AC3D0D3EF2BD893733735B02EAF343C8E972687F152DF98E3s5a7H" TargetMode="External"/><Relationship Id="rId5" Type="http://schemas.openxmlformats.org/officeDocument/2006/relationships/hyperlink" Target="file:///D:\%D0%A0%D0%90%D0%91%D0%9E%D0%A7%D0%98%D0%99%20%D0%A1%D0%A2%D0%9E%D0%9B\%D0%92%D1%81%D0%B5%20%D0%BF%D0%B0%D0%BF%D0%BA%D0%B8\%D1%8D%D0%BA%D0%BE%D0%BB%D0%BE%D0%B3%D0%B8%D1%8F%20%D0%B8%20%D0%B1%D0%BB%D0%B0%D0%B3%D0%BE%D1%83%D1%81%D1%82%D1%80%D0%BE%D0%B9%D1%81%D1%82%D0%B2%D0%BE\%D0%9F%D1%80%D0%B0%D0%B2%D0%B8%D0%BB%D0%B0%20%D0%BF%D0%BE%20%D0%B1%D0%BB%D0%B0%D0%B3%D0%BE%D1%83%D1%81%D1%82%D1%80%D0%BE%D0%B9%D1%81%D1%82%D0%B2%D1%83.docx" TargetMode="External"/><Relationship Id="rId4" Type="http://schemas.openxmlformats.org/officeDocument/2006/relationships/hyperlink" Target="http://consultantplus/offline/ref=5F244C21D223475AC3D0CDE23DB4CD7D3139E921AC3432DDC379DCAC05sD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7015</Words>
  <Characters>39988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Брынь</cp:lastModifiedBy>
  <cp:revision>4</cp:revision>
  <cp:lastPrinted>2024-07-19T07:10:00Z</cp:lastPrinted>
  <dcterms:created xsi:type="dcterms:W3CDTF">2019-05-08T08:54:00Z</dcterms:created>
  <dcterms:modified xsi:type="dcterms:W3CDTF">2024-07-19T07:11:00Z</dcterms:modified>
</cp:coreProperties>
</file>