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Опубликовано 06.09.2022 14:43 (МСК)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Электронный аукцион</w:t>
      </w:r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  <w:t>Опубликовано</w:t>
      </w:r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Продажа (приватизация) государственного и муниципального имущества</w:t>
      </w:r>
    </w:p>
    <w:p w:rsidR="00B93C62" w:rsidRPr="00B93C62" w:rsidRDefault="00B93C62" w:rsidP="00B9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93C62">
          <w:rPr>
            <w:rFonts w:ascii="Arial" w:eastAsia="Times New Roman" w:hAnsi="Arial" w:cs="Arial"/>
            <w:b/>
            <w:bCs/>
            <w:color w:val="115DEE"/>
            <w:sz w:val="33"/>
            <w:szCs w:val="33"/>
            <w:u w:val="single"/>
            <w:lang w:eastAsia="ru-RU"/>
          </w:rPr>
          <w:t>№22000050860000000002</w:t>
        </w:r>
      </w:hyperlink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Версия 1</w:t>
      </w:r>
    </w:p>
    <w:p w:rsidR="00B93C62" w:rsidRPr="00B93C62" w:rsidRDefault="00B93C62" w:rsidP="00B93C6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здание бывшей котельной, кадастровый номер: 40:19:170302:132, площадь: 2223,5 </w:t>
      </w:r>
      <w:proofErr w:type="spellStart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м.кв</w:t>
      </w:r>
      <w:proofErr w:type="spellEnd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Калужская область, р-н Сухиничский, г. Сухиничи, ул. Марченко, д. 55, строение 9; земельный участок, кадастровый номер: 40:19:000000:783, площадь: 3041 </w:t>
      </w:r>
      <w:proofErr w:type="spellStart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м.кв</w:t>
      </w:r>
      <w:proofErr w:type="spellEnd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Начальная цена</w:t>
      </w:r>
    </w:p>
    <w:p w:rsidR="00B93C62" w:rsidRPr="00B93C62" w:rsidRDefault="00B93C62" w:rsidP="00B93C62">
      <w:pPr>
        <w:spacing w:line="420" w:lineRule="atLeast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B93C6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547 000,00 ₽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Правообладатель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(ИСПОЛНИТЕЛЬНО-РАСПОРЯДИТЕЛЬНЫЙ ОРГАН) МУНИЦИПАЛЬНОГО РАЙОНА "СУХИНИЧСКИЙ РАЙОН"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Площадка</w:t>
      </w:r>
    </w:p>
    <w:p w:rsidR="00B93C62" w:rsidRPr="00B93C62" w:rsidRDefault="00B93C62" w:rsidP="00B93C6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"http://www.sberbank-ast.ru/" \t "_blank" </w:instrText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B93C62" w:rsidRPr="00B93C62" w:rsidRDefault="00B93C62" w:rsidP="00B93C6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62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Дата и время окончания подачи заявок</w:t>
      </w:r>
    </w:p>
    <w:p w:rsidR="00B93C62" w:rsidRPr="00B93C62" w:rsidRDefault="00B93C62" w:rsidP="00B93C62">
      <w:pPr>
        <w:spacing w:after="12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05.10.2022 </w:t>
      </w: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00:00 (МСК)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Начало торгов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10.10.2022 </w:t>
      </w: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00:00 (МСК)</w:t>
      </w:r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Лот.</w:t>
      </w:r>
      <w:hyperlink r:id="rId5" w:anchor="1" w:history="1"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>здание</w:t>
        </w:r>
        <w:proofErr w:type="spellEnd"/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 xml:space="preserve"> бывшей котельной, кадастровый номер: 40:19:170302:132, площадь: 2223,5 </w:t>
        </w:r>
        <w:proofErr w:type="spellStart"/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>м.кв</w:t>
        </w:r>
        <w:proofErr w:type="spellEnd"/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 xml:space="preserve">., Калужская область, р-н Сухиничский, г. Сухиничи, ул. Марченко, д. 55, строение 9; земельный участок, кадастровый номер: 40:19:000000:783, площадь: 3041 </w:t>
        </w:r>
        <w:proofErr w:type="spellStart"/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>м.кв</w:t>
        </w:r>
        <w:proofErr w:type="spellEnd"/>
        <w:r w:rsidRPr="00B93C62">
          <w:rPr>
            <w:rFonts w:ascii="Arial" w:eastAsia="Times New Roman" w:hAnsi="Arial" w:cs="Arial"/>
            <w:color w:val="014DA8"/>
            <w:sz w:val="21"/>
            <w:szCs w:val="21"/>
            <w:u w:val="single"/>
            <w:lang w:eastAsia="ru-RU"/>
          </w:rPr>
          <w:t>.</w:t>
        </w:r>
      </w:hyperlink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Опубликован</w:t>
      </w:r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Начальная цена:</w:t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 547 000,00 ₽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Опубликовано 30.05.2022 14:44 (МСК)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Электронный аукцион</w:t>
      </w:r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  <w:t>Завершено</w:t>
      </w:r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Продажа (приватизация) государственного и муниципального имущества</w:t>
      </w:r>
    </w:p>
    <w:p w:rsidR="00B93C62" w:rsidRPr="00B93C62" w:rsidRDefault="00B93C62" w:rsidP="00B9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93C62">
          <w:rPr>
            <w:rFonts w:ascii="Arial" w:eastAsia="Times New Roman" w:hAnsi="Arial" w:cs="Arial"/>
            <w:b/>
            <w:bCs/>
            <w:color w:val="115DEE"/>
            <w:sz w:val="33"/>
            <w:szCs w:val="33"/>
            <w:u w:val="single"/>
            <w:lang w:eastAsia="ru-RU"/>
          </w:rPr>
          <w:t>№22000050860000000001</w:t>
        </w:r>
      </w:hyperlink>
    </w:p>
    <w:p w:rsidR="00B93C62" w:rsidRPr="00B93C62" w:rsidRDefault="00B93C62" w:rsidP="00B93C62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Версия 1</w:t>
      </w:r>
    </w:p>
    <w:p w:rsidR="00B93C62" w:rsidRPr="00B93C62" w:rsidRDefault="00B93C62" w:rsidP="00B93C6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муниципального имущества на аукционе.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Начальная цена</w:t>
      </w:r>
    </w:p>
    <w:p w:rsidR="00B93C62" w:rsidRPr="00B93C62" w:rsidRDefault="00B93C62" w:rsidP="00B93C62">
      <w:pPr>
        <w:spacing w:line="420" w:lineRule="atLeast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B93C6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547 000,00 ₽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Правообладатель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(ИСПОЛНИТЕЛЬНО-РАСПОРЯДИТЕЛЬНЫЙ ОРГАН) МУНИЦИПАЛЬНОГО РАЙОНА "СУХИНИЧСКИЙ РАЙОН"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Площадка</w:t>
      </w:r>
    </w:p>
    <w:p w:rsidR="00B93C62" w:rsidRPr="00B93C62" w:rsidRDefault="00B93C62" w:rsidP="00B93C6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"http://www.sberbank-ast.ru/" \t "_blank" </w:instrText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B93C62" w:rsidRPr="00B93C62" w:rsidRDefault="00B93C62" w:rsidP="00B93C6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62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Дата и время окончания подачи заявок</w:t>
      </w:r>
    </w:p>
    <w:p w:rsidR="00B93C62" w:rsidRPr="00B93C62" w:rsidRDefault="00B93C62" w:rsidP="00B93C62">
      <w:pPr>
        <w:spacing w:after="12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13.07.2022 </w:t>
      </w: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16:00 (МСК)</w:t>
      </w:r>
    </w:p>
    <w:p w:rsidR="00B93C62" w:rsidRPr="00B93C62" w:rsidRDefault="00B93C62" w:rsidP="00B93C62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B93C62">
        <w:rPr>
          <w:rFonts w:ascii="Arial" w:eastAsia="Times New Roman" w:hAnsi="Arial" w:cs="Arial"/>
          <w:color w:val="909EBB"/>
          <w:sz w:val="18"/>
          <w:szCs w:val="18"/>
          <w:lang w:eastAsia="ru-RU"/>
        </w:rPr>
        <w:lastRenderedPageBreak/>
        <w:t>Начало торгов</w:t>
      </w:r>
    </w:p>
    <w:p w:rsidR="00B93C62" w:rsidRPr="00B93C62" w:rsidRDefault="00B93C62" w:rsidP="00B93C6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15.07.2022 </w:t>
      </w: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14:00 (МСК)</w:t>
      </w:r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Лот.</w:t>
      </w:r>
      <w:hyperlink r:id="rId7" w:anchor="1" w:history="1"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здание</w:t>
        </w:r>
        <w:proofErr w:type="spellEnd"/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 xml:space="preserve"> бывшей котельной, кадастровый номер: 40:19:170302:132, площадь: 2223,5 </w:t>
        </w:r>
        <w:proofErr w:type="spellStart"/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м.кв</w:t>
        </w:r>
        <w:proofErr w:type="spellEnd"/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 xml:space="preserve">., Калужская область, р-н Сухиничский, г. Сухиничи, ул. Марченко, д. 55, строение 9; земельный участок, кадастровый номер: 40:19:000000:783, площадь: 3041 </w:t>
        </w:r>
        <w:proofErr w:type="spellStart"/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м.кв</w:t>
        </w:r>
        <w:proofErr w:type="spellEnd"/>
        <w:r w:rsidRPr="00B93C62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.</w:t>
        </w:r>
      </w:hyperlink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 состоялся</w:t>
      </w:r>
    </w:p>
    <w:p w:rsidR="00B93C62" w:rsidRPr="00B93C62" w:rsidRDefault="00B93C62" w:rsidP="00B93C62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93C62">
        <w:rPr>
          <w:rFonts w:ascii="Arial" w:eastAsia="Times New Roman" w:hAnsi="Arial" w:cs="Arial"/>
          <w:color w:val="909EBB"/>
          <w:sz w:val="21"/>
          <w:szCs w:val="21"/>
          <w:lang w:eastAsia="ru-RU"/>
        </w:rPr>
        <w:t>Начальная цена:</w:t>
      </w:r>
      <w:r w:rsidRPr="00B93C6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 547 000,00 ₽</w:t>
      </w:r>
    </w:p>
    <w:p w:rsidR="00234622" w:rsidRDefault="00234622">
      <w:bookmarkStart w:id="0" w:name="_GoBack"/>
      <w:bookmarkEnd w:id="0"/>
    </w:p>
    <w:sectPr w:rsidR="0023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62"/>
    <w:rsid w:val="00234622"/>
    <w:rsid w:val="00B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E343-3697-4E2A-9D41-7E5AA4A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572">
          <w:marLeft w:val="0"/>
          <w:marRight w:val="0"/>
          <w:marTop w:val="0"/>
          <w:marBottom w:val="0"/>
          <w:divBdr>
            <w:top w:val="single" w:sz="6" w:space="18" w:color="F3F3F3"/>
            <w:left w:val="single" w:sz="6" w:space="18" w:color="F3F3F3"/>
            <w:bottom w:val="single" w:sz="6" w:space="18" w:color="F3F3F3"/>
            <w:right w:val="single" w:sz="6" w:space="18" w:color="F3F3F3"/>
          </w:divBdr>
          <w:divsChild>
            <w:div w:id="176156046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9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61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71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81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714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64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11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6510">
          <w:marLeft w:val="0"/>
          <w:marRight w:val="0"/>
          <w:marTop w:val="0"/>
          <w:marBottom w:val="0"/>
          <w:divBdr>
            <w:top w:val="single" w:sz="6" w:space="12" w:color="E4E7F2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1809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839">
          <w:marLeft w:val="0"/>
          <w:marRight w:val="0"/>
          <w:marTop w:val="0"/>
          <w:marBottom w:val="0"/>
          <w:divBdr>
            <w:top w:val="single" w:sz="6" w:space="18" w:color="F3F3F3"/>
            <w:left w:val="single" w:sz="6" w:space="18" w:color="F3F3F3"/>
            <w:bottom w:val="single" w:sz="6" w:space="18" w:color="F3F3F3"/>
            <w:right w:val="single" w:sz="6" w:space="18" w:color="F3F3F3"/>
          </w:divBdr>
          <w:divsChild>
            <w:div w:id="108102840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674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4442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1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613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6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78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4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4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2780">
          <w:marLeft w:val="0"/>
          <w:marRight w:val="0"/>
          <w:marTop w:val="0"/>
          <w:marBottom w:val="0"/>
          <w:divBdr>
            <w:top w:val="single" w:sz="6" w:space="12" w:color="E4E7F2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17771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rivate/notice/view/6294abf912ba3a3209dac6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294abf912ba3a3209dac6f7" TargetMode="External"/><Relationship Id="rId5" Type="http://schemas.openxmlformats.org/officeDocument/2006/relationships/hyperlink" Target="https://torgi.gov.ru/new/private/notice/view/6315ff734d7878103352149d" TargetMode="External"/><Relationship Id="rId4" Type="http://schemas.openxmlformats.org/officeDocument/2006/relationships/hyperlink" Target="https://torgi.gov.ru/new/private/notice/view/6315ff734d7878103352149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SherbakovaTG</dc:creator>
  <cp:keywords/>
  <dc:description/>
  <cp:lastModifiedBy>SherbakovaTG</cp:lastModifiedBy>
  <cp:revision>1</cp:revision>
  <cp:lastPrinted>2022-09-06T11:51:00Z</cp:lastPrinted>
  <dcterms:created xsi:type="dcterms:W3CDTF">2022-09-06T11:50:00Z</dcterms:created>
  <dcterms:modified xsi:type="dcterms:W3CDTF">2022-09-06T11:59:00Z</dcterms:modified>
</cp:coreProperties>
</file>