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7D" w:rsidRDefault="005F5A7D" w:rsidP="005F5A7D">
      <w:r>
        <w:t xml:space="preserve">                                                                                   </w:t>
      </w:r>
      <w:r w:rsidRPr="00ED107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E1F75D1" wp14:editId="67F77EAF">
            <wp:extent cx="723600" cy="903600"/>
            <wp:effectExtent l="0" t="0" r="635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7D" w:rsidRDefault="005F5A7D" w:rsidP="005F5A7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5F5A7D" w:rsidRDefault="005F5A7D" w:rsidP="005F5A7D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5F5A7D" w:rsidRDefault="005F5A7D" w:rsidP="005F5A7D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5F5A7D" w:rsidRDefault="005F5A7D" w:rsidP="005F5A7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ГОРОДСКОГО  ПОСЕЛЕНИЯ</w:t>
      </w:r>
    </w:p>
    <w:p w:rsidR="005F5A7D" w:rsidRDefault="005F5A7D" w:rsidP="005F5A7D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ПОСЕЛОК СЕРЕДЕЙСКИЙ»</w:t>
      </w:r>
    </w:p>
    <w:p w:rsidR="005F5A7D" w:rsidRDefault="005F5A7D" w:rsidP="005F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F5A7D" w:rsidRDefault="005F5A7D" w:rsidP="005F5A7D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BA624F" w:rsidRDefault="00E235CA" w:rsidP="005F5A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от 29.03.2021 г.</w:t>
      </w:r>
      <w:r w:rsidR="005F5A7D"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</w:t>
      </w:r>
      <w:r w:rsidR="005F5A7D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</w:t>
      </w:r>
      <w:r w:rsidR="005F5A7D"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39</w:t>
      </w:r>
    </w:p>
    <w:p w:rsidR="005F5A7D" w:rsidRDefault="005F5A7D" w:rsidP="005F5A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</w:p>
    <w:p w:rsidR="005F5A7D" w:rsidRPr="005F5A7D" w:rsidRDefault="005F5A7D" w:rsidP="005F5A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</w:p>
    <w:p w:rsidR="00BA624F" w:rsidRPr="005F5A7D" w:rsidRDefault="00BA624F" w:rsidP="00A01593">
      <w:pPr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proofErr w:type="gramStart"/>
      <w:r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</w:t>
      </w:r>
      <w:r w:rsidR="006D7C84"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</w:t>
      </w:r>
      <w:r w:rsid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город</w:t>
      </w:r>
      <w:r w:rsidR="006D7C84"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ского поселения «</w:t>
      </w:r>
      <w:r w:rsid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»</w:t>
      </w:r>
      <w:r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приоритетными видами деятельности) имущества, включенного в перечень муниципального имущества </w:t>
      </w:r>
      <w:r w:rsid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город</w:t>
      </w:r>
      <w:r w:rsidR="006D7C84"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ского поселения «</w:t>
      </w:r>
      <w:r w:rsid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» </w:t>
      </w:r>
      <w:r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свободного от прав третьих лиц (за исключением права хозяйственного</w:t>
      </w:r>
      <w:proofErr w:type="gramEnd"/>
      <w:r w:rsidRPr="005F5A7D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ведения, права оперативного управления, а также имущественных прав субъектов малого и среднего предпринимательства)</w:t>
      </w:r>
    </w:p>
    <w:p w:rsidR="00BA624F" w:rsidRPr="005F5A7D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BA624F" w:rsidRPr="005F5A7D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с ч. 4.1 ст. 18 Федерального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"О развитии малого и среднего предпринимательства в Российской Федерации", руководствуясь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>ского поселения «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sz w:val="26"/>
          <w:szCs w:val="26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>Поселковая</w:t>
      </w: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 Дума 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>П «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sz w:val="26"/>
          <w:szCs w:val="26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5F5A7D">
        <w:rPr>
          <w:rFonts w:ascii="Times New Roman" w:eastAsia="Times New Roman" w:hAnsi="Times New Roman" w:cs="Times New Roman"/>
          <w:b/>
          <w:sz w:val="26"/>
          <w:szCs w:val="26"/>
        </w:rPr>
        <w:t>РЕ</w:t>
      </w:r>
      <w:r w:rsidRPr="005F5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ШИЛА:</w:t>
      </w:r>
    </w:p>
    <w:p w:rsidR="00BA624F" w:rsidRPr="005F5A7D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BA624F" w:rsidRPr="005F5A7D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5F5A7D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приоритетными видами деятельности) имущества, включенного в перечень муниципального имущества </w:t>
      </w:r>
      <w:r w:rsid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«</w:t>
      </w:r>
      <w:r w:rsid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5F5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права оперативного управления, а также имущественных прав субъектов малого и среднего предпринимательства) </w:t>
      </w: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№1 (прилагается). </w:t>
      </w:r>
    </w:p>
    <w:p w:rsidR="00BA624F" w:rsidRPr="005F5A7D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вступает в силу после его официального опубликования, подлежит размещению на 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 xml:space="preserve">официальном </w:t>
      </w: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сайте 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5F5A7D">
        <w:rPr>
          <w:rFonts w:ascii="Times New Roman" w:eastAsia="Times New Roman" w:hAnsi="Times New Roman" w:cs="Times New Roman"/>
          <w:sz w:val="26"/>
          <w:szCs w:val="26"/>
        </w:rPr>
        <w:t xml:space="preserve">Поселок </w:t>
      </w:r>
      <w:proofErr w:type="spellStart"/>
      <w:r w:rsidR="005F5A7D">
        <w:rPr>
          <w:rFonts w:ascii="Times New Roman" w:eastAsia="Times New Roman" w:hAnsi="Times New Roman" w:cs="Times New Roman"/>
          <w:sz w:val="26"/>
          <w:szCs w:val="26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F5A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624F" w:rsidRPr="005F5A7D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F5A7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F5A7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</w:t>
      </w:r>
      <w:r w:rsidR="00446EB2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>ского поселения «</w:t>
      </w:r>
      <w:r w:rsidR="00446EB2">
        <w:rPr>
          <w:rFonts w:ascii="Times New Roman" w:eastAsia="Times New Roman" w:hAnsi="Times New Roman" w:cs="Times New Roman"/>
          <w:sz w:val="26"/>
          <w:szCs w:val="26"/>
        </w:rPr>
        <w:t xml:space="preserve">Поселок </w:t>
      </w:r>
      <w:proofErr w:type="spellStart"/>
      <w:r w:rsidR="00446EB2">
        <w:rPr>
          <w:rFonts w:ascii="Times New Roman" w:eastAsia="Times New Roman" w:hAnsi="Times New Roman" w:cs="Times New Roman"/>
          <w:sz w:val="26"/>
          <w:szCs w:val="26"/>
        </w:rPr>
        <w:t>Середейский</w:t>
      </w:r>
      <w:proofErr w:type="spellEnd"/>
      <w:r w:rsidR="006D7C84" w:rsidRPr="005F5A7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D7C84" w:rsidRPr="005F5A7D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C84" w:rsidRPr="005F5A7D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5A7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446EB2">
        <w:rPr>
          <w:rFonts w:ascii="Times New Roman" w:eastAsia="Times New Roman" w:hAnsi="Times New Roman" w:cs="Times New Roman"/>
          <w:b/>
          <w:sz w:val="26"/>
          <w:szCs w:val="26"/>
        </w:rPr>
        <w:t>город</w:t>
      </w:r>
      <w:r w:rsidRPr="005F5A7D">
        <w:rPr>
          <w:rFonts w:ascii="Times New Roman" w:eastAsia="Times New Roman" w:hAnsi="Times New Roman" w:cs="Times New Roman"/>
          <w:b/>
          <w:sz w:val="26"/>
          <w:szCs w:val="26"/>
        </w:rPr>
        <w:t>ского поселения</w:t>
      </w:r>
    </w:p>
    <w:p w:rsidR="006D7C84" w:rsidRPr="005F5A7D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5F5A7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446EB2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Поселок </w:t>
      </w:r>
      <w:proofErr w:type="spellStart"/>
      <w:r w:rsidR="00446EB2">
        <w:rPr>
          <w:rFonts w:ascii="Times New Roman" w:eastAsia="Times New Roman" w:hAnsi="Times New Roman" w:cs="Times New Roman"/>
          <w:b/>
          <w:sz w:val="26"/>
          <w:szCs w:val="26"/>
        </w:rPr>
        <w:t>Середейский</w:t>
      </w:r>
      <w:proofErr w:type="spellEnd"/>
      <w:r w:rsidRPr="005F5A7D"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             </w:t>
      </w:r>
      <w:r w:rsidR="00446EB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5F5A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46EB2">
        <w:rPr>
          <w:rFonts w:ascii="Times New Roman" w:eastAsia="Times New Roman" w:hAnsi="Times New Roman" w:cs="Times New Roman"/>
          <w:b/>
          <w:sz w:val="26"/>
          <w:szCs w:val="26"/>
        </w:rPr>
        <w:t>Т.Д.Цыбранкова</w:t>
      </w:r>
      <w:proofErr w:type="spellEnd"/>
    </w:p>
    <w:p w:rsidR="00A01593" w:rsidRPr="005F5A7D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D7C84" w:rsidRPr="005F5A7D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5F5A7D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Pr="005F5A7D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F5A7D" w:rsidRDefault="005F5A7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5F5A7D" w:rsidRDefault="005F5A7D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lastRenderedPageBreak/>
        <w:t xml:space="preserve">Приложение №1 </w:t>
      </w:r>
    </w:p>
    <w:p w:rsidR="00BA624F" w:rsidRPr="00BA624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К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Решению </w:t>
      </w:r>
      <w:proofErr w:type="spellStart"/>
      <w:r w:rsidR="00446EB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Посековой</w:t>
      </w:r>
      <w:proofErr w:type="spellEnd"/>
      <w:r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Думы </w:t>
      </w:r>
    </w:p>
    <w:p w:rsidR="00BA624F" w:rsidRPr="00BA624F" w:rsidRDefault="00446EB2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П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Середейский</w:t>
      </w:r>
      <w:proofErr w:type="spellEnd"/>
      <w:r w:rsidR="00BA624F"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BA624F" w:rsidRPr="00446EB2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463DF5" w:rsidRPr="00A01593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</w:t>
      </w:r>
      <w:r w:rsidRPr="00BA624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т</w:t>
      </w:r>
      <w:r w:rsidRPr="00446EB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8C6F6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29.03.2021 г. </w:t>
      </w:r>
      <w:bookmarkStart w:id="0" w:name="_GoBack"/>
      <w:bookmarkEnd w:id="0"/>
      <w:r w:rsidRPr="00446EB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="008C6F6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№ 39</w:t>
      </w:r>
    </w:p>
    <w:p w:rsidR="00BA624F" w:rsidRPr="00BA624F" w:rsidRDefault="00BA624F" w:rsidP="00A0159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ПОЛОЖЕНИЕ</w:t>
      </w:r>
    </w:p>
    <w:p w:rsidR="00BA624F" w:rsidRPr="00BA624F" w:rsidRDefault="00BA624F" w:rsidP="00A01593">
      <w:pPr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46E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 поселения «</w:t>
      </w:r>
      <w:r w:rsidR="00446E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446E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46E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 поселения «</w:t>
      </w:r>
      <w:r w:rsidR="00446E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446E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A0159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3"/>
      <w:bookmarkEnd w:id="1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46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поселения «</w:t>
      </w:r>
      <w:r w:rsidR="00446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446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приоритетными видами деятельности) имущества, включенного в перечень муниципального имущества </w:t>
      </w:r>
      <w:r w:rsidR="00446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поселения «</w:t>
      </w:r>
      <w:r w:rsidR="00446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446E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  <w:proofErr w:type="gramEnd"/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Для принятия решения о передаче в аренду имущества, включенного в Перечень имущества, лицо, претендующее на получение в аренду имущества,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включенного в Перечень имущества (далее - Заявитель), направляет: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 администрацию </w:t>
      </w:r>
      <w:r w:rsidR="00545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545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545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не закрепленного за муниципальными предприятиями или учреждениями </w:t>
      </w:r>
      <w:r w:rsidR="00545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поселения «</w:t>
      </w:r>
      <w:r w:rsidR="00545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545A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Поселение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 праве хозяйственного ведения или оперативного управления);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-в 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отношении имущества, закрепленного за ним на праве оперативного управления):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копии учредительных документов Заявителя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предпринимателя условиям отнесения к субъектам малого и среднего предпринимательства, установленным Федеральным законом от 24 июля 2007 г. N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209-ФЗ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е) копии лицензий (в случае, если Заявитель осуществляет деятельность, подлежащую лицензированию).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справку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Условия предоставления в аренду имущества, включенного в Перечень имущества: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Поселковой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Думы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».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приоритетными видами деятельности, устанавливается в следующем размере: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первый год аренды - 40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 второй год аренды - 60 процентов от размера годовой арендной платы;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третий год аренды - 80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Размер годовой арендной платы определяется в соответствии с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подпунктом 3.4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30"/>
      <w:bookmarkEnd w:id="3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Администрация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провести торги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согласовать в предусмотренных законодательством случаях с администрацией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иным органом местного самоуправления, наделенным функциями и полномочиями учредителя в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отношении муниципального учреждения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проведение торгов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от 10.02.2010 N67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Приказ) и провести торги после получения согласия администрации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согласовать в предусмотренных законодательством случаях с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администрацией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передачу в аренду имущества, включенного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конкуренции", и передать в аренду имущество после получения согласия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указанных органов;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Поселок </w:t>
      </w:r>
      <w:proofErr w:type="spellStart"/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Середейский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решений, указанных в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пункте 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 «</w:t>
      </w:r>
      <w:r w:rsidR="00883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Поселок Середейский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муниципальным учреждением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Основаниями для отказа в предоставлении в аренду имущества, включенного в Перечень имущества, являются:</w:t>
      </w: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непредставление или представление не в полном объеме Заявителем документов, определенных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2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Положения, либо наличие в них недостоверных или неполных сведений;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Заявитель не является победителем торгов или лицом, подавшим единственную заявку на участие в торгах.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D42BCE" w:rsidRPr="00A01593" w:rsidRDefault="00D42BCE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446EB2"/>
    <w:rsid w:val="00463DF5"/>
    <w:rsid w:val="00545A52"/>
    <w:rsid w:val="005F5A7D"/>
    <w:rsid w:val="006D7C84"/>
    <w:rsid w:val="00883B1C"/>
    <w:rsid w:val="008C6F6B"/>
    <w:rsid w:val="00A01593"/>
    <w:rsid w:val="00BA624F"/>
    <w:rsid w:val="00D42BCE"/>
    <w:rsid w:val="00D81DBA"/>
    <w:rsid w:val="00E235CA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18C3-9012-4C46-B874-34FB168A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i5</cp:lastModifiedBy>
  <cp:revision>8</cp:revision>
  <cp:lastPrinted>2021-03-30T09:19:00Z</cp:lastPrinted>
  <dcterms:created xsi:type="dcterms:W3CDTF">2021-03-29T09:07:00Z</dcterms:created>
  <dcterms:modified xsi:type="dcterms:W3CDTF">2021-03-30T09:23:00Z</dcterms:modified>
</cp:coreProperties>
</file>