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7E4E">
        <w:rPr>
          <w:rFonts w:ascii="Times New Roman" w:hAnsi="Times New Roman" w:cs="Times New Roman"/>
          <w:color w:val="auto"/>
          <w:sz w:val="34"/>
          <w:szCs w:val="34"/>
        </w:rPr>
        <w:t>Администрация  сельского поселения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34"/>
          <w:szCs w:val="34"/>
        </w:rPr>
      </w:pPr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  <w:r w:rsidR="00BF7556">
        <w:rPr>
          <w:rFonts w:ascii="Times New Roman" w:hAnsi="Times New Roman" w:cs="Times New Roman"/>
          <w:b/>
          <w:spacing w:val="6"/>
          <w:sz w:val="34"/>
          <w:szCs w:val="34"/>
        </w:rPr>
        <w:t xml:space="preserve">Деревня  </w:t>
      </w:r>
      <w:proofErr w:type="spellStart"/>
      <w:r w:rsidR="00BF7556">
        <w:rPr>
          <w:rFonts w:ascii="Times New Roman" w:hAnsi="Times New Roman" w:cs="Times New Roman"/>
          <w:b/>
          <w:spacing w:val="6"/>
          <w:sz w:val="34"/>
          <w:szCs w:val="34"/>
        </w:rPr>
        <w:t>Глазково</w:t>
      </w:r>
      <w:proofErr w:type="spellEnd"/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E57E4E">
        <w:rPr>
          <w:rFonts w:ascii="Times New Roman" w:hAnsi="Times New Roman" w:cs="Times New Roman"/>
          <w:b/>
          <w:spacing w:val="6"/>
          <w:sz w:val="26"/>
          <w:szCs w:val="26"/>
        </w:rPr>
        <w:t>Калужская область</w:t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57E4E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8C50AD" w:rsidRDefault="00E57E4E" w:rsidP="00E57E4E">
      <w:pPr>
        <w:rPr>
          <w:rFonts w:ascii="Times New Roman" w:hAnsi="Times New Roman" w:cs="Times New Roman"/>
          <w:b/>
          <w:sz w:val="28"/>
          <w:szCs w:val="28"/>
        </w:rPr>
      </w:pPr>
      <w:r w:rsidRPr="008C50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7556" w:rsidRPr="008C50AD">
        <w:rPr>
          <w:rFonts w:ascii="Times New Roman" w:hAnsi="Times New Roman" w:cs="Times New Roman"/>
          <w:b/>
          <w:sz w:val="28"/>
          <w:szCs w:val="28"/>
        </w:rPr>
        <w:t>31.08.</w:t>
      </w:r>
      <w:r w:rsidRPr="008C50AD">
        <w:rPr>
          <w:rFonts w:ascii="Times New Roman" w:hAnsi="Times New Roman" w:cs="Times New Roman"/>
          <w:b/>
          <w:sz w:val="28"/>
          <w:szCs w:val="28"/>
        </w:rPr>
        <w:t>2016</w:t>
      </w:r>
      <w:r w:rsidR="00BF7556" w:rsidRPr="008C50AD">
        <w:rPr>
          <w:rFonts w:ascii="Times New Roman" w:hAnsi="Times New Roman" w:cs="Times New Roman"/>
          <w:b/>
          <w:sz w:val="28"/>
          <w:szCs w:val="28"/>
        </w:rPr>
        <w:t>г.</w:t>
      </w:r>
      <w:r w:rsidRPr="008C50AD">
        <w:rPr>
          <w:rFonts w:ascii="Times New Roman" w:hAnsi="Times New Roman" w:cs="Times New Roman"/>
          <w:b/>
          <w:sz w:val="28"/>
          <w:szCs w:val="28"/>
        </w:rPr>
        <w:tab/>
      </w:r>
      <w:r w:rsidRPr="008C50AD">
        <w:rPr>
          <w:rFonts w:ascii="Times New Roman" w:hAnsi="Times New Roman" w:cs="Times New Roman"/>
          <w:b/>
          <w:sz w:val="28"/>
          <w:szCs w:val="28"/>
        </w:rPr>
        <w:tab/>
      </w:r>
      <w:r w:rsidRPr="008C50AD">
        <w:rPr>
          <w:rFonts w:ascii="Times New Roman" w:hAnsi="Times New Roman" w:cs="Times New Roman"/>
          <w:b/>
          <w:sz w:val="28"/>
          <w:szCs w:val="28"/>
        </w:rPr>
        <w:tab/>
      </w:r>
      <w:r w:rsidRPr="008C50AD">
        <w:rPr>
          <w:rFonts w:ascii="Times New Roman" w:hAnsi="Times New Roman" w:cs="Times New Roman"/>
          <w:b/>
          <w:sz w:val="28"/>
          <w:szCs w:val="28"/>
        </w:rPr>
        <w:tab/>
      </w:r>
      <w:r w:rsidRPr="008C50AD">
        <w:rPr>
          <w:rFonts w:ascii="Times New Roman" w:hAnsi="Times New Roman" w:cs="Times New Roman"/>
          <w:b/>
          <w:sz w:val="28"/>
          <w:szCs w:val="28"/>
        </w:rPr>
        <w:tab/>
      </w:r>
      <w:r w:rsidRPr="008C50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</w:t>
      </w:r>
      <w:r w:rsidR="002338EF" w:rsidRPr="008C50AD">
        <w:rPr>
          <w:rFonts w:ascii="Times New Roman" w:hAnsi="Times New Roman" w:cs="Times New Roman"/>
          <w:b/>
          <w:sz w:val="28"/>
          <w:szCs w:val="28"/>
        </w:rPr>
        <w:t>47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7E4E" w:rsidRPr="00E57E4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Методики прогнозировани</w:t>
      </w:r>
      <w:r w:rsidR="00E57E4E"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</w:p>
    <w:p w:rsidR="00E57E4E" w:rsidRPr="00E57E4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поступлений доходов в  бюджет </w:t>
      </w:r>
    </w:p>
    <w:p w:rsidR="00493070" w:rsidRPr="00E57E4E" w:rsidRDefault="00E57E4E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 «</w:t>
      </w:r>
      <w:r w:rsidR="00BF7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Деревня  </w:t>
      </w:r>
      <w:proofErr w:type="spellStart"/>
      <w:r w:rsidR="00BF7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Глазково</w:t>
      </w:r>
      <w:proofErr w:type="spellEnd"/>
      <w:r w:rsidRPr="00E57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5" w:history="1">
        <w:r w:rsidRPr="004D6F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160.1</w:t>
        </w:r>
      </w:hyperlink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Бюджетного кодекса Российской Федерации, 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постановляю: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Методику прогнозирования поступлений доходов в бюджет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 </w:t>
      </w:r>
      <w:proofErr w:type="spellStart"/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Глазково</w:t>
      </w:r>
      <w:proofErr w:type="spellEnd"/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2.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C50AD" w:rsidRPr="008C50AD" w:rsidRDefault="00493070" w:rsidP="008C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 </w:t>
      </w:r>
      <w:r w:rsidR="008C50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</w:t>
      </w:r>
    </w:p>
    <w:p w:rsidR="00E57E4E" w:rsidRDefault="00493070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 </w:t>
      </w:r>
    </w:p>
    <w:p w:rsidR="00493070" w:rsidRPr="004D6F0E" w:rsidRDefault="00E57E4E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 «</w:t>
      </w:r>
      <w:r w:rsidR="00BF7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Деревня  </w:t>
      </w:r>
      <w:proofErr w:type="spellStart"/>
      <w:r w:rsidR="00BF7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Глазково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C50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Н.И.Иванцова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493070" w:rsidRPr="004D6F0E" w:rsidRDefault="00E57E4E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 </w:t>
      </w:r>
      <w:proofErr w:type="spellStart"/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августа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</w:t>
      </w:r>
      <w:r w:rsidR="00233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47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прогнозирования поступлений доходов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бюджет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 </w:t>
      </w:r>
      <w:proofErr w:type="spellStart"/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Глазково</w:t>
      </w:r>
      <w:proofErr w:type="spellEnd"/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      Настоящая методика разработана в целях прогнозирования 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 </w:t>
      </w:r>
      <w:proofErr w:type="spellStart"/>
      <w:r w:rsidR="00BF7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Глазково</w:t>
      </w:r>
      <w:proofErr w:type="spellEnd"/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Администрация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поступлений доходов в бюджет поселения, в отношении которых Администрация сельского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иной способ, предусмотренный настоящей методикой.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Прогнозирование доходов бюджета поселения, получаемые в виде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-арендной платы, а также средства от продажи права на заключение договоров аренды за земли, находящиеся в собственности сельских поселений (за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исключением земельных участков муниципальных бюджетных и автономных учреждений);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с применением двух методов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исполнении бюджета  поселения;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     = С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где:</w:t>
      </w:r>
    </w:p>
    <w:p w:rsidR="00493070" w:rsidRPr="004D6F0E" w:rsidRDefault="00493070" w:rsidP="00A3633B">
      <w:pPr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     - арендная плата;</w:t>
      </w:r>
    </w:p>
    <w:p w:rsidR="00493070" w:rsidRPr="004D6F0E" w:rsidRDefault="00493070" w:rsidP="00A3633B">
      <w:pPr>
        <w:spacing w:before="100" w:beforeAutospacing="1" w:after="100" w:afterAutospacing="1" w:line="22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493070" w:rsidRPr="004D6F0E" w:rsidRDefault="00493070" w:rsidP="00A3633B">
      <w:pPr>
        <w:spacing w:before="100" w:beforeAutospacing="1" w:after="100" w:afterAutospacing="1" w:line="6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4D6F0E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 = (АИ 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тг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)*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493070" w:rsidRPr="004D6F0E" w:rsidRDefault="00493070" w:rsidP="00493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г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  (АЗИ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арендная плата за землю и имущество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 Прогнозирование доходов бюджета поселения, получаемые в виде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осуществляется с применением двух методов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метод усреднения на основании усредненных годовых объемов фактического поступления соответствующих доходов за п</w:t>
      </w:r>
      <w:r w:rsidR="00A36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редшествующие 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года по данным отчетов об исполнении бю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джета  поселения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= </w:t>
      </w:r>
      <w:proofErr w:type="spellStart"/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*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proofErr w:type="spellEnd"/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– объем  доходов от реализации имущества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исполнении бюджета поселения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доходы от 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опасных, тяжеловесных и (или) крупногабаритных грузов, зачисляемой  в бюджеты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от распоряжения и реализации конфискованного  и иного имущества, обращенного  в доходы  сельских поселений (в части реализации  основных средств  по  указанному  имуществу);</w:t>
      </w:r>
    </w:p>
    <w:p w:rsidR="004B776E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  от распоряжения и реализации конфискованного  и иного имущества, обращенного  в доходы  сельских поселений (в части реализации   материальных запасов по указанному имуществу)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93070" w:rsidRPr="004D6F0E" w:rsidRDefault="004B776E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оказания платных услуг (работ) получателями средств бюджетов сельских поселений;</w:t>
      </w:r>
      <w:r w:rsidR="00493070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компенсации затрат бюджетов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-платежи, взимаемые органами местного самоуправления (организациями) сельских поселений за выполнение определенных функций;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        прочие неналоговые доходы бюджетов сельских поселений.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 объемов данных поступлений на очередной финансовый год </w:t>
      </w:r>
      <w:r w:rsidR="0068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плановый период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по следующей формуле:</w:t>
      </w:r>
    </w:p>
    <w:p w:rsidR="00A3633B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)/4,</w:t>
      </w:r>
    </w:p>
    <w:p w:rsidR="00493070" w:rsidRPr="004D6F0E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значение годовых поступлений за три отчетных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/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*12,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фактическое значение поступлений за истекший период текущего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истекшего периода текущего года.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BF7556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Объемы безвозмездных поступлений из областного бюджета прогнозируются в соответствии с объемами, предусмотренными Законом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Калужской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области (проектом Закона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Калужской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области) об областном бюджете и (или) правовыми актами Правительства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Калужской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на соответствующий год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плановый период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3070" w:rsidRPr="00760621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Объемы безвозмездных поступлений из бюджета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прогнозируются в соответствии с объемами, предусмотренными решением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Районной Думы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(проектом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 бюджете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0621" w:rsidRPr="00760621" w:rsidRDefault="00760621" w:rsidP="0076062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           7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  </w:t>
      </w: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Прочие безвозмездные поступления от государственных (муниципальных) организаций, физических лиц, в том числе добровольные пожертвования, поступающие в бюджет </w:t>
      </w:r>
      <w:r>
        <w:rPr>
          <w:rFonts w:ascii="Times New Roman" w:hAnsi="Times New Roman" w:cs="Times New Roman"/>
          <w:spacing w:val="-6"/>
          <w:sz w:val="26"/>
          <w:szCs w:val="26"/>
        </w:rPr>
        <w:t>сельского поселения:</w:t>
      </w:r>
    </w:p>
    <w:p w:rsidR="00760621" w:rsidRPr="00760621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60621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760621">
        <w:rPr>
          <w:rFonts w:ascii="Times New Roman" w:hAnsi="Times New Roman" w:cs="Times New Roman"/>
          <w:spacing w:val="2"/>
          <w:sz w:val="26"/>
          <w:szCs w:val="26"/>
        </w:rPr>
        <w:t>Для расчета прогнозного объема поступлений учитываются</w:t>
      </w:r>
      <w:r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60621" w:rsidRPr="00760621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действующие </w:t>
      </w:r>
      <w:proofErr w:type="gramStart"/>
      <w:r w:rsidRPr="00760621">
        <w:rPr>
          <w:rFonts w:ascii="Times New Roman" w:hAnsi="Times New Roman" w:cs="Times New Roman"/>
          <w:spacing w:val="2"/>
          <w:sz w:val="26"/>
          <w:szCs w:val="26"/>
        </w:rPr>
        <w:t>договора</w:t>
      </w:r>
      <w:proofErr w:type="gramEnd"/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 подтверждающие получение средств, а также  планируемые к заключению договора  или другие документы в соответствующем финансовом году.</w:t>
      </w:r>
    </w:p>
    <w:p w:rsidR="00760621" w:rsidRPr="00760621" w:rsidRDefault="00760621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3070" w:rsidRPr="004D6F0E" w:rsidRDefault="00493070">
      <w:pPr>
        <w:rPr>
          <w:rFonts w:ascii="Times New Roman" w:hAnsi="Times New Roman" w:cs="Times New Roman"/>
          <w:sz w:val="26"/>
          <w:szCs w:val="26"/>
        </w:rPr>
      </w:pPr>
    </w:p>
    <w:sectPr w:rsidR="00493070" w:rsidRPr="004D6F0E" w:rsidSect="004B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70"/>
    <w:rsid w:val="00211C76"/>
    <w:rsid w:val="002338EF"/>
    <w:rsid w:val="003541AA"/>
    <w:rsid w:val="00460398"/>
    <w:rsid w:val="00493070"/>
    <w:rsid w:val="004B53CD"/>
    <w:rsid w:val="004B776E"/>
    <w:rsid w:val="004D6F0E"/>
    <w:rsid w:val="00682EAF"/>
    <w:rsid w:val="006C6CBE"/>
    <w:rsid w:val="00760621"/>
    <w:rsid w:val="007F1527"/>
    <w:rsid w:val="00865A50"/>
    <w:rsid w:val="008C50AD"/>
    <w:rsid w:val="008E40CF"/>
    <w:rsid w:val="00A3633B"/>
    <w:rsid w:val="00AD6149"/>
    <w:rsid w:val="00B937D0"/>
    <w:rsid w:val="00BF7556"/>
    <w:rsid w:val="00E57E4E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D"/>
  </w:style>
  <w:style w:type="paragraph" w:styleId="1">
    <w:name w:val="heading 1"/>
    <w:basedOn w:val="a"/>
    <w:next w:val="a"/>
    <w:link w:val="10"/>
    <w:uiPriority w:val="9"/>
    <w:qFormat/>
    <w:rsid w:val="00E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70"/>
  </w:style>
  <w:style w:type="character" w:styleId="a4">
    <w:name w:val="Hyperlink"/>
    <w:basedOn w:val="a0"/>
    <w:uiPriority w:val="99"/>
    <w:semiHidden/>
    <w:unhideWhenUsed/>
    <w:rsid w:val="00493070"/>
    <w:rPr>
      <w:color w:val="0000FF"/>
      <w:u w:val="single"/>
    </w:rPr>
  </w:style>
  <w:style w:type="paragraph" w:customStyle="1" w:styleId="formattext">
    <w:name w:val="formattext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Глазково</cp:lastModifiedBy>
  <cp:revision>13</cp:revision>
  <cp:lastPrinted>2016-09-02T07:33:00Z</cp:lastPrinted>
  <dcterms:created xsi:type="dcterms:W3CDTF">2016-08-30T10:47:00Z</dcterms:created>
  <dcterms:modified xsi:type="dcterms:W3CDTF">2016-09-02T07:41:00Z</dcterms:modified>
</cp:coreProperties>
</file>