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B7" w:rsidRPr="00BE20B7" w:rsidRDefault="00D81FF3" w:rsidP="00BE20B7">
      <w:pPr>
        <w:spacing w:line="520" w:lineRule="exact"/>
        <w:rPr>
          <w:caps/>
          <w:color w:val="FFFFFF"/>
          <w:spacing w:val="34"/>
          <w:sz w:val="44"/>
        </w:rPr>
      </w:pPr>
      <w:r w:rsidRPr="00D81F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107.7pt;margin-top:8.2pt;width:272.25pt;height:67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" filled="f" stroked="f">
            <o:lock v:ext="edit" shapetype="t"/>
            <v:textbox>
              <w:txbxContent>
                <w:p w:rsidR="00BE20B7" w:rsidRPr="00BE20B7" w:rsidRDefault="00BE20B7" w:rsidP="00BE20B7">
                  <w:pPr>
                    <w:pStyle w:val="a5"/>
                    <w:spacing w:before="0" w:beforeAutospacing="0" w:after="0" w:afterAutospacing="0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BE20B7" w:rsidRDefault="00BE20B7" w:rsidP="00F949E7"/>
    <w:p w:rsidR="00BE20B7" w:rsidRDefault="00BE20B7" w:rsidP="00F949E7"/>
    <w:p w:rsidR="00BE20B7" w:rsidRPr="00BE20B7" w:rsidRDefault="00BE20B7" w:rsidP="00BE20B7">
      <w:pPr>
        <w:widowControl/>
        <w:autoSpaceDE/>
        <w:autoSpaceDN/>
        <w:adjustRightInd/>
        <w:spacing w:line="276" w:lineRule="auto"/>
        <w:jc w:val="center"/>
        <w:rPr>
          <w:b/>
          <w:noProof/>
          <w:sz w:val="36"/>
          <w:szCs w:val="36"/>
        </w:rPr>
      </w:pPr>
      <w:r w:rsidRPr="00BE20B7">
        <w:rPr>
          <w:b/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0B7" w:rsidRPr="00BE20B7" w:rsidRDefault="00BE20B7" w:rsidP="0029570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E20B7">
        <w:rPr>
          <w:b/>
          <w:noProof/>
          <w:sz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20B7">
        <w:rPr>
          <w:b/>
          <w:noProof/>
          <w:sz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20B7">
        <w:rPr>
          <w:b/>
          <w:sz w:val="36"/>
          <w:szCs w:val="36"/>
        </w:rPr>
        <w:t xml:space="preserve">Администрация сельского поселения </w:t>
      </w:r>
    </w:p>
    <w:p w:rsidR="00BE20B7" w:rsidRPr="00BE20B7" w:rsidRDefault="00BE20B7" w:rsidP="0029570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E20B7">
        <w:rPr>
          <w:b/>
          <w:sz w:val="36"/>
          <w:szCs w:val="36"/>
        </w:rPr>
        <w:t>«</w:t>
      </w:r>
      <w:r w:rsidR="00FB2071">
        <w:rPr>
          <w:b/>
          <w:sz w:val="36"/>
          <w:szCs w:val="36"/>
        </w:rPr>
        <w:t xml:space="preserve">Деревня </w:t>
      </w:r>
      <w:proofErr w:type="spellStart"/>
      <w:r w:rsidR="00FB2071">
        <w:rPr>
          <w:b/>
          <w:sz w:val="36"/>
          <w:szCs w:val="36"/>
        </w:rPr>
        <w:t>Глазково</w:t>
      </w:r>
      <w:proofErr w:type="spellEnd"/>
      <w:r w:rsidRPr="00BE20B7">
        <w:rPr>
          <w:b/>
          <w:sz w:val="36"/>
          <w:szCs w:val="36"/>
        </w:rPr>
        <w:t>»</w:t>
      </w:r>
    </w:p>
    <w:p w:rsidR="00BE20B7" w:rsidRPr="00BE20B7" w:rsidRDefault="00BE20B7" w:rsidP="00295704">
      <w:pPr>
        <w:widowControl/>
        <w:autoSpaceDE/>
        <w:autoSpaceDN/>
        <w:adjustRightInd/>
        <w:jc w:val="center"/>
        <w:rPr>
          <w:sz w:val="32"/>
          <w:szCs w:val="36"/>
        </w:rPr>
      </w:pPr>
      <w:proofErr w:type="spellStart"/>
      <w:r w:rsidRPr="00BE20B7">
        <w:rPr>
          <w:sz w:val="32"/>
          <w:szCs w:val="36"/>
        </w:rPr>
        <w:t>Сухиничский</w:t>
      </w:r>
      <w:proofErr w:type="spellEnd"/>
      <w:r w:rsidRPr="00BE20B7">
        <w:rPr>
          <w:sz w:val="32"/>
          <w:szCs w:val="36"/>
        </w:rPr>
        <w:t xml:space="preserve"> район</w:t>
      </w:r>
    </w:p>
    <w:p w:rsidR="00BE20B7" w:rsidRPr="00BE20B7" w:rsidRDefault="00BE20B7" w:rsidP="00295704">
      <w:pPr>
        <w:widowControl/>
        <w:autoSpaceDE/>
        <w:autoSpaceDN/>
        <w:adjustRightInd/>
        <w:jc w:val="center"/>
        <w:rPr>
          <w:sz w:val="32"/>
          <w:szCs w:val="36"/>
        </w:rPr>
      </w:pPr>
      <w:r w:rsidRPr="00BE20B7">
        <w:rPr>
          <w:sz w:val="32"/>
          <w:szCs w:val="36"/>
        </w:rPr>
        <w:t>Калужская область</w:t>
      </w:r>
    </w:p>
    <w:p w:rsidR="00BE20B7" w:rsidRPr="00BE20B7" w:rsidRDefault="00BE20B7" w:rsidP="00295704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BE20B7">
        <w:rPr>
          <w:b/>
          <w:sz w:val="36"/>
          <w:szCs w:val="36"/>
        </w:rPr>
        <w:t>ПОСТАНОВЛЕНИЕ</w:t>
      </w:r>
    </w:p>
    <w:p w:rsidR="00BE20B7" w:rsidRPr="00BE20B7" w:rsidRDefault="00BE20B7" w:rsidP="00BE20B7">
      <w:pPr>
        <w:widowControl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BE20B7" w:rsidRPr="00BE20B7" w:rsidTr="00723F9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BE20B7" w:rsidRPr="00E30F4B" w:rsidRDefault="006C7A2E" w:rsidP="00BE20B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</w:t>
            </w:r>
            <w:r w:rsidR="00205E82">
              <w:rPr>
                <w:b/>
                <w:sz w:val="28"/>
                <w:szCs w:val="28"/>
              </w:rPr>
              <w:t>.09</w:t>
            </w:r>
            <w:r w:rsidR="00FB2071" w:rsidRPr="00E30F4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2021</w:t>
            </w:r>
            <w:r w:rsidR="00BE20B7" w:rsidRPr="00E30F4B">
              <w:rPr>
                <w:b/>
                <w:sz w:val="28"/>
                <w:szCs w:val="28"/>
              </w:rPr>
              <w:t xml:space="preserve"> года </w:t>
            </w:r>
          </w:p>
        </w:tc>
        <w:tc>
          <w:tcPr>
            <w:tcW w:w="1559" w:type="dxa"/>
          </w:tcPr>
          <w:p w:rsidR="00BE20B7" w:rsidRPr="00E30F4B" w:rsidRDefault="00BE20B7" w:rsidP="00BE20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BE20B7" w:rsidRPr="00E30F4B" w:rsidRDefault="00D5270D" w:rsidP="00BE20B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val="en-US"/>
              </w:rPr>
            </w:pPr>
            <w:r w:rsidRPr="00E30F4B">
              <w:rPr>
                <w:b/>
                <w:sz w:val="28"/>
                <w:szCs w:val="28"/>
              </w:rPr>
              <w:t xml:space="preserve">                           №</w:t>
            </w:r>
            <w:r w:rsidR="006C7A2E">
              <w:rPr>
                <w:b/>
                <w:sz w:val="28"/>
                <w:szCs w:val="28"/>
              </w:rPr>
              <w:t xml:space="preserve"> 36</w:t>
            </w:r>
          </w:p>
        </w:tc>
      </w:tr>
    </w:tbl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949E7" w:rsidRPr="00BE20B7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7">
        <w:rPr>
          <w:rFonts w:ascii="Times New Roman" w:hAnsi="Times New Roman" w:cs="Times New Roman"/>
          <w:b/>
          <w:sz w:val="28"/>
          <w:szCs w:val="28"/>
        </w:rPr>
        <w:t xml:space="preserve">Основные          направления      </w:t>
      </w:r>
      <w:proofErr w:type="gramStart"/>
      <w:r w:rsidRPr="00BE20B7">
        <w:rPr>
          <w:rFonts w:ascii="Times New Roman" w:hAnsi="Times New Roman" w:cs="Times New Roman"/>
          <w:b/>
          <w:sz w:val="28"/>
          <w:szCs w:val="28"/>
        </w:rPr>
        <w:t>бюджетной</w:t>
      </w:r>
      <w:proofErr w:type="gramEnd"/>
    </w:p>
    <w:p w:rsidR="00D938CC" w:rsidRPr="00BE20B7" w:rsidRDefault="00D938CC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0B7">
        <w:rPr>
          <w:rFonts w:ascii="Times New Roman" w:hAnsi="Times New Roman" w:cs="Times New Roman"/>
          <w:b/>
          <w:sz w:val="28"/>
          <w:szCs w:val="28"/>
        </w:rPr>
        <w:t>и налоговой     политики</w:t>
      </w:r>
      <w:r w:rsidR="00BE20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38CC" w:rsidRPr="00BE20B7" w:rsidRDefault="00BE20B7" w:rsidP="00D938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2071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FB2071">
        <w:rPr>
          <w:rFonts w:ascii="Times New Roman" w:hAnsi="Times New Roman" w:cs="Times New Roman"/>
          <w:b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38CC" w:rsidRPr="00BE20B7">
        <w:rPr>
          <w:rFonts w:ascii="Times New Roman" w:hAnsi="Times New Roman" w:cs="Times New Roman"/>
          <w:b/>
          <w:sz w:val="28"/>
          <w:szCs w:val="28"/>
        </w:rPr>
        <w:t>на 20</w:t>
      </w:r>
      <w:r w:rsidR="005F5307" w:rsidRPr="00BE20B7">
        <w:rPr>
          <w:rFonts w:ascii="Times New Roman" w:hAnsi="Times New Roman" w:cs="Times New Roman"/>
          <w:b/>
          <w:sz w:val="28"/>
          <w:szCs w:val="28"/>
        </w:rPr>
        <w:t>2</w:t>
      </w:r>
      <w:r w:rsidR="00650A9A">
        <w:rPr>
          <w:rFonts w:ascii="Times New Roman" w:hAnsi="Times New Roman" w:cs="Times New Roman"/>
          <w:b/>
          <w:sz w:val="28"/>
          <w:szCs w:val="28"/>
        </w:rPr>
        <w:t>2</w:t>
      </w:r>
      <w:r w:rsidR="00D938CC" w:rsidRPr="00BE20B7">
        <w:rPr>
          <w:rFonts w:ascii="Times New Roman" w:hAnsi="Times New Roman" w:cs="Times New Roman"/>
          <w:b/>
          <w:sz w:val="28"/>
          <w:szCs w:val="28"/>
        </w:rPr>
        <w:t>-20</w:t>
      </w:r>
      <w:r w:rsidR="005F5307" w:rsidRPr="00BE20B7">
        <w:rPr>
          <w:rFonts w:ascii="Times New Roman" w:hAnsi="Times New Roman" w:cs="Times New Roman"/>
          <w:b/>
          <w:sz w:val="28"/>
          <w:szCs w:val="28"/>
        </w:rPr>
        <w:t>2</w:t>
      </w:r>
      <w:r w:rsidR="00650A9A">
        <w:rPr>
          <w:rFonts w:ascii="Times New Roman" w:hAnsi="Times New Roman" w:cs="Times New Roman"/>
          <w:b/>
          <w:sz w:val="28"/>
          <w:szCs w:val="28"/>
        </w:rPr>
        <w:t>4</w:t>
      </w:r>
      <w:r w:rsidR="00D938CC" w:rsidRPr="00BE20B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938CC" w:rsidRPr="00BE20B7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E7" w:rsidRPr="00BE20B7" w:rsidRDefault="00F949E7">
      <w:pPr>
        <w:pStyle w:val="ConsPlusNormal"/>
        <w:ind w:firstLine="540"/>
        <w:jc w:val="both"/>
        <w:rPr>
          <w:sz w:val="28"/>
          <w:szCs w:val="28"/>
        </w:rPr>
      </w:pPr>
    </w:p>
    <w:p w:rsidR="00002590" w:rsidRPr="00BE20B7" w:rsidRDefault="00002590" w:rsidP="00967C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0B7">
        <w:rPr>
          <w:rFonts w:ascii="Times New Roman" w:hAnsi="Times New Roman" w:cs="Times New Roman"/>
          <w:sz w:val="28"/>
          <w:szCs w:val="28"/>
        </w:rPr>
        <w:t xml:space="preserve">Рассмотрев основные направления бюджетной и налоговой политики </w:t>
      </w:r>
      <w:r w:rsidR="00BE20B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B207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B2071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BE20B7">
        <w:rPr>
          <w:rFonts w:ascii="Times New Roman" w:hAnsi="Times New Roman" w:cs="Times New Roman"/>
          <w:sz w:val="28"/>
          <w:szCs w:val="28"/>
        </w:rPr>
        <w:t>»</w:t>
      </w:r>
      <w:r w:rsidRPr="00BE20B7">
        <w:rPr>
          <w:rFonts w:ascii="Times New Roman" w:hAnsi="Times New Roman" w:cs="Times New Roman"/>
          <w:sz w:val="28"/>
          <w:szCs w:val="28"/>
        </w:rPr>
        <w:t xml:space="preserve"> на 20</w:t>
      </w:r>
      <w:r w:rsidR="005F5307" w:rsidRPr="00BE20B7">
        <w:rPr>
          <w:rFonts w:ascii="Times New Roman" w:hAnsi="Times New Roman" w:cs="Times New Roman"/>
          <w:sz w:val="28"/>
          <w:szCs w:val="28"/>
        </w:rPr>
        <w:t>2</w:t>
      </w:r>
      <w:r w:rsidR="006C7A2E">
        <w:rPr>
          <w:rFonts w:ascii="Times New Roman" w:hAnsi="Times New Roman" w:cs="Times New Roman"/>
          <w:sz w:val="28"/>
          <w:szCs w:val="28"/>
        </w:rPr>
        <w:t>2</w:t>
      </w:r>
      <w:r w:rsidR="00BE20B7">
        <w:rPr>
          <w:rFonts w:ascii="Times New Roman" w:hAnsi="Times New Roman" w:cs="Times New Roman"/>
          <w:sz w:val="28"/>
          <w:szCs w:val="28"/>
        </w:rPr>
        <w:t>-</w:t>
      </w:r>
      <w:r w:rsidRPr="00BE20B7">
        <w:rPr>
          <w:rFonts w:ascii="Times New Roman" w:hAnsi="Times New Roman" w:cs="Times New Roman"/>
          <w:sz w:val="28"/>
          <w:szCs w:val="28"/>
        </w:rPr>
        <w:t>20</w:t>
      </w:r>
      <w:r w:rsidR="005F5307" w:rsidRPr="00BE20B7">
        <w:rPr>
          <w:rFonts w:ascii="Times New Roman" w:hAnsi="Times New Roman" w:cs="Times New Roman"/>
          <w:sz w:val="28"/>
          <w:szCs w:val="28"/>
        </w:rPr>
        <w:t>2</w:t>
      </w:r>
      <w:r w:rsidR="006C7A2E">
        <w:rPr>
          <w:rFonts w:ascii="Times New Roman" w:hAnsi="Times New Roman" w:cs="Times New Roman"/>
          <w:sz w:val="28"/>
          <w:szCs w:val="28"/>
        </w:rPr>
        <w:t>4</w:t>
      </w:r>
      <w:r w:rsidRPr="00BE20B7">
        <w:rPr>
          <w:rFonts w:ascii="Times New Roman" w:hAnsi="Times New Roman" w:cs="Times New Roman"/>
          <w:sz w:val="28"/>
          <w:szCs w:val="28"/>
        </w:rPr>
        <w:t xml:space="preserve"> год</w:t>
      </w:r>
      <w:r w:rsidR="00D938CC" w:rsidRPr="00BE20B7">
        <w:rPr>
          <w:rFonts w:ascii="Times New Roman" w:hAnsi="Times New Roman" w:cs="Times New Roman"/>
          <w:sz w:val="28"/>
          <w:szCs w:val="28"/>
        </w:rPr>
        <w:t>ы</w:t>
      </w:r>
      <w:r w:rsidRPr="00BE20B7">
        <w:rPr>
          <w:rFonts w:ascii="Times New Roman" w:hAnsi="Times New Roman" w:cs="Times New Roman"/>
          <w:sz w:val="28"/>
          <w:szCs w:val="28"/>
        </w:rPr>
        <w:t>,</w:t>
      </w:r>
      <w:r w:rsidR="00967CF4">
        <w:rPr>
          <w:rFonts w:ascii="Times New Roman" w:hAnsi="Times New Roman" w:cs="Times New Roman"/>
          <w:sz w:val="28"/>
          <w:szCs w:val="28"/>
        </w:rPr>
        <w:t xml:space="preserve"> руководствуясь Уставом СП «</w:t>
      </w:r>
      <w:r w:rsidR="00FB207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B2071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967CF4">
        <w:rPr>
          <w:rFonts w:ascii="Times New Roman" w:hAnsi="Times New Roman" w:cs="Times New Roman"/>
          <w:sz w:val="28"/>
          <w:szCs w:val="28"/>
        </w:rPr>
        <w:t>»,</w:t>
      </w:r>
      <w:r w:rsidRPr="00BE20B7">
        <w:rPr>
          <w:rFonts w:ascii="Times New Roman" w:hAnsi="Times New Roman" w:cs="Times New Roman"/>
          <w:sz w:val="28"/>
          <w:szCs w:val="28"/>
        </w:rPr>
        <w:t xml:space="preserve"> </w:t>
      </w:r>
      <w:r w:rsidR="0066218F" w:rsidRPr="00BE20B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20B7">
        <w:rPr>
          <w:rFonts w:ascii="Times New Roman" w:hAnsi="Times New Roman" w:cs="Times New Roman"/>
          <w:sz w:val="28"/>
          <w:szCs w:val="28"/>
        </w:rPr>
        <w:t>СП «</w:t>
      </w:r>
      <w:r w:rsidR="00FB207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B2071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BE20B7">
        <w:rPr>
          <w:rFonts w:ascii="Times New Roman" w:hAnsi="Times New Roman" w:cs="Times New Roman"/>
          <w:sz w:val="28"/>
          <w:szCs w:val="28"/>
        </w:rPr>
        <w:t xml:space="preserve">» </w:t>
      </w:r>
      <w:r w:rsidRPr="00BE20B7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6218F" w:rsidRPr="00BE20B7">
        <w:rPr>
          <w:rFonts w:ascii="Times New Roman" w:hAnsi="Times New Roman" w:cs="Times New Roman"/>
          <w:b/>
          <w:sz w:val="28"/>
          <w:szCs w:val="28"/>
        </w:rPr>
        <w:t>ЕТ</w:t>
      </w:r>
      <w:r w:rsidRPr="00BE20B7">
        <w:rPr>
          <w:rFonts w:ascii="Times New Roman" w:hAnsi="Times New Roman" w:cs="Times New Roman"/>
          <w:b/>
          <w:sz w:val="28"/>
          <w:szCs w:val="28"/>
        </w:rPr>
        <w:t>:</w:t>
      </w:r>
    </w:p>
    <w:p w:rsidR="00904AC9" w:rsidRPr="00BE20B7" w:rsidRDefault="00904AC9" w:rsidP="00967C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ECC" w:rsidRPr="00BE20B7" w:rsidRDefault="00076ECC" w:rsidP="00967CF4">
      <w:pPr>
        <w:spacing w:line="276" w:lineRule="auto"/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    1. Одобрить основные   направления </w:t>
      </w:r>
      <w:r w:rsidR="00BE20B7">
        <w:rPr>
          <w:sz w:val="28"/>
          <w:szCs w:val="28"/>
        </w:rPr>
        <w:t xml:space="preserve">бюджетной </w:t>
      </w:r>
      <w:r w:rsidR="00D5270D">
        <w:rPr>
          <w:sz w:val="28"/>
          <w:szCs w:val="28"/>
        </w:rPr>
        <w:t xml:space="preserve">и </w:t>
      </w:r>
      <w:r w:rsidRPr="00BE20B7">
        <w:rPr>
          <w:sz w:val="28"/>
          <w:szCs w:val="28"/>
        </w:rPr>
        <w:t xml:space="preserve">налоговой политики </w:t>
      </w:r>
      <w:r w:rsidR="00BE20B7">
        <w:rPr>
          <w:sz w:val="28"/>
          <w:szCs w:val="28"/>
        </w:rPr>
        <w:t>сельского поселения «</w:t>
      </w:r>
      <w:r w:rsidR="00FB2071">
        <w:rPr>
          <w:sz w:val="28"/>
          <w:szCs w:val="28"/>
        </w:rPr>
        <w:t xml:space="preserve">Деревня </w:t>
      </w:r>
      <w:proofErr w:type="spellStart"/>
      <w:r w:rsidR="00FB2071">
        <w:rPr>
          <w:sz w:val="28"/>
          <w:szCs w:val="28"/>
        </w:rPr>
        <w:t>Глазково</w:t>
      </w:r>
      <w:proofErr w:type="spellEnd"/>
      <w:r w:rsidR="00BE20B7">
        <w:rPr>
          <w:sz w:val="28"/>
          <w:szCs w:val="28"/>
        </w:rPr>
        <w:t xml:space="preserve">» </w:t>
      </w:r>
      <w:r w:rsidRPr="00BE20B7">
        <w:rPr>
          <w:sz w:val="28"/>
          <w:szCs w:val="28"/>
        </w:rPr>
        <w:t>на 20</w:t>
      </w:r>
      <w:r w:rsidR="005F5307" w:rsidRPr="00BE20B7">
        <w:rPr>
          <w:sz w:val="28"/>
          <w:szCs w:val="28"/>
        </w:rPr>
        <w:t>2</w:t>
      </w:r>
      <w:r w:rsidR="006C7A2E">
        <w:rPr>
          <w:sz w:val="28"/>
          <w:szCs w:val="28"/>
        </w:rPr>
        <w:t>2</w:t>
      </w:r>
      <w:r w:rsidRPr="00BE20B7">
        <w:rPr>
          <w:sz w:val="28"/>
          <w:szCs w:val="28"/>
        </w:rPr>
        <w:t>- 20</w:t>
      </w:r>
      <w:r w:rsidR="005F5307" w:rsidRPr="00BE20B7">
        <w:rPr>
          <w:sz w:val="28"/>
          <w:szCs w:val="28"/>
        </w:rPr>
        <w:t>2</w:t>
      </w:r>
      <w:r w:rsidR="006C7A2E">
        <w:rPr>
          <w:sz w:val="28"/>
          <w:szCs w:val="28"/>
        </w:rPr>
        <w:t>4</w:t>
      </w:r>
      <w:r w:rsidRPr="00BE20B7">
        <w:rPr>
          <w:sz w:val="28"/>
          <w:szCs w:val="28"/>
        </w:rPr>
        <w:t xml:space="preserve">  годы</w:t>
      </w:r>
      <w:r w:rsidR="00BE20B7">
        <w:rPr>
          <w:sz w:val="28"/>
          <w:szCs w:val="28"/>
        </w:rPr>
        <w:t xml:space="preserve"> согласно приложению</w:t>
      </w:r>
      <w:r w:rsidRPr="00BE20B7">
        <w:rPr>
          <w:sz w:val="28"/>
          <w:szCs w:val="28"/>
        </w:rPr>
        <w:t>.</w:t>
      </w:r>
    </w:p>
    <w:p w:rsidR="00076ECC" w:rsidRPr="00BE20B7" w:rsidRDefault="00076ECC" w:rsidP="00967CF4">
      <w:pPr>
        <w:spacing w:line="276" w:lineRule="auto"/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    2.</w:t>
      </w:r>
      <w:r w:rsidR="00682062" w:rsidRPr="00BE20B7">
        <w:rPr>
          <w:sz w:val="28"/>
          <w:szCs w:val="28"/>
        </w:rPr>
        <w:t>Считать утратившим силу</w:t>
      </w:r>
      <w:r w:rsidR="006E5B4B">
        <w:rPr>
          <w:sz w:val="28"/>
          <w:szCs w:val="28"/>
        </w:rPr>
        <w:t xml:space="preserve"> с 1 января </w:t>
      </w:r>
      <w:r w:rsidRPr="00BE20B7">
        <w:rPr>
          <w:sz w:val="28"/>
          <w:szCs w:val="28"/>
        </w:rPr>
        <w:t>20</w:t>
      </w:r>
      <w:r w:rsidR="005F5307" w:rsidRPr="00BE20B7">
        <w:rPr>
          <w:sz w:val="28"/>
          <w:szCs w:val="28"/>
        </w:rPr>
        <w:t>2</w:t>
      </w:r>
      <w:r w:rsidR="000D5BA8">
        <w:rPr>
          <w:sz w:val="28"/>
          <w:szCs w:val="28"/>
        </w:rPr>
        <w:t>2</w:t>
      </w:r>
      <w:r w:rsidR="001D2900" w:rsidRPr="00BE20B7">
        <w:rPr>
          <w:sz w:val="28"/>
          <w:szCs w:val="28"/>
        </w:rPr>
        <w:t xml:space="preserve"> </w:t>
      </w:r>
      <w:r w:rsidR="00BE20B7">
        <w:rPr>
          <w:sz w:val="28"/>
          <w:szCs w:val="28"/>
        </w:rPr>
        <w:t xml:space="preserve">года </w:t>
      </w:r>
      <w:r w:rsidRPr="00BE20B7">
        <w:rPr>
          <w:sz w:val="28"/>
          <w:szCs w:val="28"/>
        </w:rPr>
        <w:t xml:space="preserve">действие постановления администрации </w:t>
      </w:r>
      <w:r w:rsidR="00BE20B7">
        <w:rPr>
          <w:sz w:val="28"/>
          <w:szCs w:val="28"/>
        </w:rPr>
        <w:t>СП «</w:t>
      </w:r>
      <w:r w:rsidR="00FB2071">
        <w:rPr>
          <w:sz w:val="28"/>
          <w:szCs w:val="28"/>
        </w:rPr>
        <w:t xml:space="preserve">Деревня </w:t>
      </w:r>
      <w:proofErr w:type="spellStart"/>
      <w:r w:rsidR="00FB2071">
        <w:rPr>
          <w:sz w:val="28"/>
          <w:szCs w:val="28"/>
        </w:rPr>
        <w:t>Глазково</w:t>
      </w:r>
      <w:proofErr w:type="spellEnd"/>
      <w:r w:rsidR="00BE20B7">
        <w:rPr>
          <w:sz w:val="28"/>
          <w:szCs w:val="28"/>
        </w:rPr>
        <w:t xml:space="preserve">» </w:t>
      </w:r>
      <w:r w:rsidRPr="00BE20B7">
        <w:rPr>
          <w:sz w:val="28"/>
          <w:szCs w:val="28"/>
        </w:rPr>
        <w:t xml:space="preserve">от </w:t>
      </w:r>
      <w:r w:rsidR="004E3C68">
        <w:rPr>
          <w:sz w:val="28"/>
          <w:szCs w:val="28"/>
        </w:rPr>
        <w:t>22.</w:t>
      </w:r>
      <w:r w:rsidR="00D5270D">
        <w:rPr>
          <w:sz w:val="28"/>
          <w:szCs w:val="28"/>
        </w:rPr>
        <w:t>0</w:t>
      </w:r>
      <w:r w:rsidR="004E3C68">
        <w:rPr>
          <w:sz w:val="28"/>
          <w:szCs w:val="28"/>
        </w:rPr>
        <w:t>9.2020</w:t>
      </w:r>
      <w:r w:rsidRPr="00BE20B7">
        <w:rPr>
          <w:sz w:val="28"/>
          <w:szCs w:val="28"/>
        </w:rPr>
        <w:t xml:space="preserve"> №</w:t>
      </w:r>
      <w:r w:rsidR="004E3C68">
        <w:rPr>
          <w:sz w:val="28"/>
          <w:szCs w:val="28"/>
        </w:rPr>
        <w:t xml:space="preserve"> </w:t>
      </w:r>
      <w:r w:rsidR="009C23AB">
        <w:rPr>
          <w:sz w:val="28"/>
          <w:szCs w:val="28"/>
        </w:rPr>
        <w:t>4</w:t>
      </w:r>
      <w:r w:rsidR="004E3C68">
        <w:rPr>
          <w:sz w:val="28"/>
          <w:szCs w:val="28"/>
        </w:rPr>
        <w:t>0</w:t>
      </w:r>
      <w:r w:rsidR="00D5270D">
        <w:rPr>
          <w:sz w:val="28"/>
          <w:szCs w:val="28"/>
        </w:rPr>
        <w:t xml:space="preserve"> «Основные направления бюджетной и налоговой политики сельского поселения «</w:t>
      </w:r>
      <w:r w:rsidR="00FB2071">
        <w:rPr>
          <w:sz w:val="28"/>
          <w:szCs w:val="28"/>
        </w:rPr>
        <w:t xml:space="preserve">Деревня </w:t>
      </w:r>
      <w:proofErr w:type="spellStart"/>
      <w:r w:rsidR="00FB2071">
        <w:rPr>
          <w:sz w:val="28"/>
          <w:szCs w:val="28"/>
        </w:rPr>
        <w:t>Глазково</w:t>
      </w:r>
      <w:proofErr w:type="spellEnd"/>
      <w:r w:rsidR="00D5270D">
        <w:rPr>
          <w:sz w:val="28"/>
          <w:szCs w:val="28"/>
        </w:rPr>
        <w:t>» на</w:t>
      </w:r>
      <w:r w:rsidR="00CE01DD" w:rsidRPr="00BE20B7">
        <w:rPr>
          <w:sz w:val="28"/>
          <w:szCs w:val="28"/>
        </w:rPr>
        <w:t xml:space="preserve"> 20</w:t>
      </w:r>
      <w:r w:rsidR="005F5307" w:rsidRPr="00BE20B7">
        <w:rPr>
          <w:sz w:val="28"/>
          <w:szCs w:val="28"/>
        </w:rPr>
        <w:t>2</w:t>
      </w:r>
      <w:r w:rsidR="004E3C68">
        <w:rPr>
          <w:sz w:val="28"/>
          <w:szCs w:val="28"/>
        </w:rPr>
        <w:t>2</w:t>
      </w:r>
      <w:r w:rsidR="00CE01DD" w:rsidRPr="00BE20B7">
        <w:rPr>
          <w:sz w:val="28"/>
          <w:szCs w:val="28"/>
        </w:rPr>
        <w:t>-20</w:t>
      </w:r>
      <w:r w:rsidR="005F5307" w:rsidRPr="00BE20B7">
        <w:rPr>
          <w:sz w:val="28"/>
          <w:szCs w:val="28"/>
        </w:rPr>
        <w:t>2</w:t>
      </w:r>
      <w:r w:rsidR="004E3C68">
        <w:rPr>
          <w:sz w:val="28"/>
          <w:szCs w:val="28"/>
        </w:rPr>
        <w:t>4</w:t>
      </w:r>
      <w:r w:rsidR="00D5270D">
        <w:rPr>
          <w:sz w:val="28"/>
          <w:szCs w:val="28"/>
        </w:rPr>
        <w:t xml:space="preserve"> годы»</w:t>
      </w:r>
      <w:r w:rsidRPr="00BE20B7">
        <w:rPr>
          <w:sz w:val="28"/>
          <w:szCs w:val="28"/>
        </w:rPr>
        <w:t>.</w:t>
      </w:r>
    </w:p>
    <w:p w:rsidR="00076ECC" w:rsidRDefault="00076ECC" w:rsidP="00967CF4">
      <w:pPr>
        <w:spacing w:line="276" w:lineRule="auto"/>
        <w:jc w:val="both"/>
        <w:rPr>
          <w:sz w:val="28"/>
          <w:szCs w:val="28"/>
        </w:rPr>
      </w:pPr>
      <w:r w:rsidRPr="00BE20B7">
        <w:rPr>
          <w:sz w:val="28"/>
          <w:szCs w:val="28"/>
        </w:rPr>
        <w:t xml:space="preserve">    3. Настоящее постановление вступает в силу с 1 января 20</w:t>
      </w:r>
      <w:r w:rsidR="005F5307" w:rsidRPr="00BE20B7">
        <w:rPr>
          <w:sz w:val="28"/>
          <w:szCs w:val="28"/>
        </w:rPr>
        <w:t>2</w:t>
      </w:r>
      <w:r w:rsidR="004E3C68">
        <w:rPr>
          <w:sz w:val="28"/>
          <w:szCs w:val="28"/>
        </w:rPr>
        <w:t>2</w:t>
      </w:r>
      <w:r w:rsidRPr="00BE20B7">
        <w:rPr>
          <w:sz w:val="28"/>
          <w:szCs w:val="28"/>
        </w:rPr>
        <w:t xml:space="preserve"> года.</w:t>
      </w:r>
    </w:p>
    <w:p w:rsidR="00967CF4" w:rsidRPr="00BE20B7" w:rsidRDefault="00967CF4" w:rsidP="00967CF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76ECC" w:rsidRPr="00BE20B7" w:rsidRDefault="00076ECC" w:rsidP="00076ECC">
      <w:pPr>
        <w:jc w:val="both"/>
        <w:rPr>
          <w:sz w:val="28"/>
          <w:szCs w:val="28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295704" w:rsidRDefault="005F5307" w:rsidP="00076ECC">
      <w:pPr>
        <w:jc w:val="both"/>
        <w:rPr>
          <w:b/>
          <w:sz w:val="28"/>
          <w:szCs w:val="28"/>
        </w:rPr>
      </w:pPr>
      <w:r w:rsidRPr="00D5270D">
        <w:rPr>
          <w:b/>
          <w:sz w:val="28"/>
          <w:szCs w:val="28"/>
        </w:rPr>
        <w:t>Г</w:t>
      </w:r>
      <w:r w:rsidR="00076ECC" w:rsidRPr="00D5270D">
        <w:rPr>
          <w:b/>
          <w:sz w:val="28"/>
          <w:szCs w:val="28"/>
        </w:rPr>
        <w:t>лав</w:t>
      </w:r>
      <w:r w:rsidRPr="00D5270D">
        <w:rPr>
          <w:b/>
          <w:sz w:val="28"/>
          <w:szCs w:val="28"/>
        </w:rPr>
        <w:t>а</w:t>
      </w:r>
      <w:r w:rsidR="00076ECC" w:rsidRPr="00D5270D">
        <w:rPr>
          <w:b/>
          <w:sz w:val="28"/>
          <w:szCs w:val="28"/>
        </w:rPr>
        <w:t xml:space="preserve"> администрации</w:t>
      </w:r>
    </w:p>
    <w:p w:rsidR="00295704" w:rsidRDefault="00295704" w:rsidP="00076E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76ECC" w:rsidRPr="00D5270D" w:rsidRDefault="00D5270D" w:rsidP="00076ECC">
      <w:pPr>
        <w:jc w:val="both"/>
        <w:rPr>
          <w:b/>
          <w:sz w:val="28"/>
          <w:szCs w:val="28"/>
        </w:rPr>
      </w:pPr>
      <w:r w:rsidRPr="00D5270D">
        <w:rPr>
          <w:b/>
          <w:sz w:val="28"/>
          <w:szCs w:val="28"/>
        </w:rPr>
        <w:t xml:space="preserve"> «</w:t>
      </w:r>
      <w:r w:rsidR="00FB2071">
        <w:rPr>
          <w:b/>
          <w:sz w:val="28"/>
          <w:szCs w:val="28"/>
        </w:rPr>
        <w:t xml:space="preserve">Деревня </w:t>
      </w:r>
      <w:proofErr w:type="spellStart"/>
      <w:r w:rsidR="00FB2071">
        <w:rPr>
          <w:b/>
          <w:sz w:val="28"/>
          <w:szCs w:val="28"/>
        </w:rPr>
        <w:t>Глазково</w:t>
      </w:r>
      <w:proofErr w:type="spellEnd"/>
      <w:r w:rsidRPr="00D5270D">
        <w:rPr>
          <w:b/>
          <w:sz w:val="28"/>
          <w:szCs w:val="28"/>
        </w:rPr>
        <w:t>»</w:t>
      </w:r>
      <w:r w:rsidR="00967CF4">
        <w:rPr>
          <w:b/>
          <w:sz w:val="28"/>
          <w:szCs w:val="28"/>
        </w:rPr>
        <w:t xml:space="preserve">                                                </w:t>
      </w:r>
      <w:r w:rsidR="00295704">
        <w:rPr>
          <w:b/>
          <w:sz w:val="28"/>
          <w:szCs w:val="28"/>
        </w:rPr>
        <w:t xml:space="preserve">       </w:t>
      </w:r>
      <w:r w:rsidR="00967CF4">
        <w:rPr>
          <w:b/>
          <w:sz w:val="28"/>
          <w:szCs w:val="28"/>
        </w:rPr>
        <w:t xml:space="preserve"> </w:t>
      </w:r>
      <w:r w:rsidR="00E30F4B">
        <w:rPr>
          <w:b/>
          <w:sz w:val="28"/>
          <w:szCs w:val="28"/>
        </w:rPr>
        <w:t>Н.И.Иванцова</w:t>
      </w: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jc w:val="both"/>
        <w:rPr>
          <w:sz w:val="26"/>
          <w:szCs w:val="26"/>
        </w:rPr>
      </w:pPr>
    </w:p>
    <w:p w:rsidR="00076ECC" w:rsidRPr="00DF0490" w:rsidRDefault="00076ECC" w:rsidP="00076ECC">
      <w:pPr>
        <w:rPr>
          <w:sz w:val="26"/>
          <w:szCs w:val="26"/>
        </w:rPr>
      </w:pPr>
    </w:p>
    <w:p w:rsidR="00002590" w:rsidRPr="00D938CC" w:rsidRDefault="000025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D5270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5E28" w:rsidRDefault="006C5E28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67CF4" w:rsidRDefault="00967CF4" w:rsidP="001744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3C68" w:rsidRPr="00174496" w:rsidRDefault="004E3C68" w:rsidP="004E3C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>Приложение</w:t>
      </w:r>
    </w:p>
    <w:p w:rsidR="004E3C68" w:rsidRPr="00174496" w:rsidRDefault="004E3C68" w:rsidP="004E3C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4496">
        <w:rPr>
          <w:rFonts w:ascii="Times New Roman" w:hAnsi="Times New Roman" w:cs="Times New Roman"/>
          <w:szCs w:val="22"/>
        </w:rPr>
        <w:t xml:space="preserve">к </w:t>
      </w:r>
      <w:r>
        <w:rPr>
          <w:rFonts w:ascii="Times New Roman" w:hAnsi="Times New Roman" w:cs="Times New Roman"/>
          <w:szCs w:val="22"/>
        </w:rPr>
        <w:t>п</w:t>
      </w:r>
      <w:r w:rsidRPr="00174496">
        <w:rPr>
          <w:rFonts w:ascii="Times New Roman" w:hAnsi="Times New Roman" w:cs="Times New Roman"/>
          <w:szCs w:val="22"/>
        </w:rPr>
        <w:t>остановлению</w:t>
      </w:r>
      <w:r>
        <w:rPr>
          <w:rFonts w:ascii="Times New Roman" w:hAnsi="Times New Roman" w:cs="Times New Roman"/>
          <w:szCs w:val="22"/>
        </w:rPr>
        <w:t xml:space="preserve"> администрации</w:t>
      </w:r>
    </w:p>
    <w:p w:rsidR="004E3C68" w:rsidRDefault="004E3C68" w:rsidP="004E3C68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СП </w:t>
      </w:r>
      <w:r w:rsidR="00295704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295704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295704">
        <w:rPr>
          <w:rFonts w:ascii="Times New Roman" w:hAnsi="Times New Roman" w:cs="Times New Roman"/>
          <w:sz w:val="28"/>
          <w:szCs w:val="28"/>
        </w:rPr>
        <w:t>»</w:t>
      </w:r>
    </w:p>
    <w:p w:rsidR="004E3C68" w:rsidRDefault="004E3C68" w:rsidP="004E3C68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</w:t>
      </w:r>
      <w:r w:rsidR="00295704">
        <w:rPr>
          <w:rFonts w:ascii="Times New Roman" w:hAnsi="Times New Roman" w:cs="Times New Roman"/>
          <w:szCs w:val="22"/>
        </w:rPr>
        <w:t xml:space="preserve">              от 14.09.2021г. № 36</w:t>
      </w:r>
    </w:p>
    <w:p w:rsidR="004E3C68" w:rsidRDefault="004E3C68" w:rsidP="004E3C68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Cs w:val="22"/>
        </w:rPr>
      </w:pPr>
    </w:p>
    <w:p w:rsidR="004E3C68" w:rsidRPr="004376D5" w:rsidRDefault="004E3C68" w:rsidP="002957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76D5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4E3C68" w:rsidRPr="004376D5" w:rsidRDefault="004E3C68" w:rsidP="002957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6"/>
          <w:szCs w:val="26"/>
        </w:rPr>
        <w:t xml:space="preserve">СП </w:t>
      </w:r>
      <w:r w:rsidR="00295704">
        <w:rPr>
          <w:rFonts w:ascii="Times New Roman" w:hAnsi="Times New Roman" w:cs="Times New Roman"/>
          <w:sz w:val="28"/>
          <w:szCs w:val="28"/>
        </w:rPr>
        <w:t>«</w:t>
      </w:r>
      <w:r w:rsidR="00295704" w:rsidRPr="00295704">
        <w:rPr>
          <w:rFonts w:ascii="Times New Roman" w:hAnsi="Times New Roman" w:cs="Times New Roman"/>
          <w:sz w:val="26"/>
          <w:szCs w:val="26"/>
        </w:rPr>
        <w:t>ДЕРЕВНЯ ГЛАЗКОВО</w:t>
      </w:r>
      <w:r w:rsidR="00295704">
        <w:rPr>
          <w:rFonts w:ascii="Times New Roman" w:hAnsi="Times New Roman" w:cs="Times New Roman"/>
          <w:sz w:val="28"/>
          <w:szCs w:val="28"/>
        </w:rPr>
        <w:t xml:space="preserve">» </w:t>
      </w:r>
      <w:r w:rsidRPr="004376D5">
        <w:rPr>
          <w:rFonts w:ascii="Times New Roman" w:hAnsi="Times New Roman" w:cs="Times New Roman"/>
          <w:sz w:val="26"/>
          <w:szCs w:val="26"/>
        </w:rPr>
        <w:t>НА 2022-2024 ГОДЫ</w:t>
      </w:r>
    </w:p>
    <w:p w:rsidR="004E3C68" w:rsidRPr="004376D5" w:rsidRDefault="004E3C68" w:rsidP="004E3C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3C68" w:rsidRPr="004376D5" w:rsidRDefault="004E3C68" w:rsidP="004E3C68">
      <w:pPr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Основные направления бюджетной и налоговой политики  </w:t>
      </w:r>
      <w:r>
        <w:rPr>
          <w:sz w:val="26"/>
          <w:szCs w:val="26"/>
        </w:rPr>
        <w:t xml:space="preserve">СП </w:t>
      </w:r>
      <w:r w:rsidR="00295704" w:rsidRPr="00295704">
        <w:rPr>
          <w:sz w:val="26"/>
          <w:szCs w:val="26"/>
        </w:rPr>
        <w:t xml:space="preserve">«Деревня </w:t>
      </w:r>
      <w:proofErr w:type="spellStart"/>
      <w:r w:rsidR="00295704" w:rsidRPr="00295704">
        <w:rPr>
          <w:sz w:val="26"/>
          <w:szCs w:val="26"/>
        </w:rPr>
        <w:t>Глазково</w:t>
      </w:r>
      <w:proofErr w:type="spellEnd"/>
      <w:r w:rsidR="00295704" w:rsidRPr="00295704">
        <w:rPr>
          <w:sz w:val="26"/>
          <w:szCs w:val="26"/>
        </w:rPr>
        <w:t>»</w:t>
      </w:r>
      <w:r w:rsidR="00295704">
        <w:rPr>
          <w:sz w:val="28"/>
          <w:szCs w:val="28"/>
        </w:rPr>
        <w:t xml:space="preserve"> </w:t>
      </w:r>
      <w:r w:rsidRPr="004376D5">
        <w:rPr>
          <w:sz w:val="26"/>
          <w:szCs w:val="26"/>
        </w:rPr>
        <w:t xml:space="preserve"> (дале</w:t>
      </w:r>
      <w:proofErr w:type="gramStart"/>
      <w:r w:rsidRPr="004376D5">
        <w:rPr>
          <w:sz w:val="26"/>
          <w:szCs w:val="26"/>
        </w:rPr>
        <w:t>е-</w:t>
      </w:r>
      <w:proofErr w:type="gramEnd"/>
      <w:r w:rsidRPr="004376D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сельское (городское) поселение</w:t>
      </w:r>
      <w:r w:rsidRPr="004376D5">
        <w:rPr>
          <w:sz w:val="26"/>
          <w:szCs w:val="26"/>
        </w:rPr>
        <w:t xml:space="preserve">) на 2022 – 2024 годы определены в соответствии с Бюджетным  кодексом  Российской Федерации , 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7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204</w:t>
      </w:r>
      <w:r w:rsidRPr="004376D5">
        <w:rPr>
          <w:sz w:val="26"/>
          <w:szCs w:val="26"/>
        </w:rPr>
        <w:t xml:space="preserve"> "О национальных целях и стратегических задачах развития Российской Федерации на период до 2024 года" и от 21.07.2020 </w:t>
      </w:r>
      <w:hyperlink r:id="rId8" w:history="1">
        <w:r w:rsidRPr="004376D5">
          <w:rPr>
            <w:color w:val="0000FF"/>
            <w:sz w:val="26"/>
            <w:szCs w:val="26"/>
          </w:rPr>
          <w:t>№</w:t>
        </w:r>
      </w:hyperlink>
      <w:r w:rsidRPr="004376D5">
        <w:rPr>
          <w:color w:val="0000FF"/>
          <w:sz w:val="26"/>
          <w:szCs w:val="26"/>
        </w:rPr>
        <w:t xml:space="preserve"> 474</w:t>
      </w:r>
      <w:r w:rsidRPr="004376D5">
        <w:rPr>
          <w:sz w:val="26"/>
          <w:szCs w:val="26"/>
        </w:rPr>
        <w:t xml:space="preserve"> "О национальных целях развития Российской Федерации на период до 2030 года". 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4376D5">
        <w:rPr>
          <w:sz w:val="26"/>
          <w:szCs w:val="26"/>
        </w:rPr>
        <w:t xml:space="preserve">Основные направления бюджетной и налоговой политики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на  2022 -2024  годы  определяют основные цели, задачи и направления  бюджетной политики в области доходов и расходов  бюджета 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, муниципального контроля в  финансово - бюджетной сфере, ориентированы  на преемственность базовых целей и задач   и являются основой для составления  проекта бюджета  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на 2022 год и плановый период 2023</w:t>
      </w:r>
      <w:proofErr w:type="gramEnd"/>
      <w:r w:rsidRPr="004376D5">
        <w:rPr>
          <w:sz w:val="26"/>
          <w:szCs w:val="26"/>
        </w:rPr>
        <w:t xml:space="preserve"> и 2024 годов, а также для  повышения качества бюджетного процесса</w:t>
      </w:r>
      <w:proofErr w:type="gramStart"/>
      <w:r w:rsidRPr="004376D5">
        <w:rPr>
          <w:sz w:val="26"/>
          <w:szCs w:val="26"/>
        </w:rPr>
        <w:t xml:space="preserve"> ,</w:t>
      </w:r>
      <w:proofErr w:type="gramEnd"/>
      <w:r w:rsidRPr="004376D5">
        <w:rPr>
          <w:sz w:val="26"/>
          <w:szCs w:val="26"/>
        </w:rPr>
        <w:t xml:space="preserve"> обеспечения рационального, эффективного и результативного  расходования  бюджетных средств.</w:t>
      </w:r>
    </w:p>
    <w:p w:rsidR="004E3C68" w:rsidRPr="004376D5" w:rsidRDefault="004E3C68" w:rsidP="004E3C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Основной целью  бюджетной и налоговой  политики на  2022 - 2024 годы остается  обеспечение  сбалансированности  и устойчивости бюджета </w:t>
      </w:r>
      <w:r>
        <w:rPr>
          <w:rFonts w:ascii="Times New Roman" w:hAnsi="Times New Roman" w:cs="Times New Roman"/>
          <w:sz w:val="26"/>
          <w:szCs w:val="26"/>
        </w:rPr>
        <w:t>сельского (городского) поселения</w:t>
      </w:r>
      <w:r w:rsidRPr="004376D5">
        <w:rPr>
          <w:rFonts w:ascii="Times New Roman" w:hAnsi="Times New Roman" w:cs="Times New Roman"/>
          <w:sz w:val="26"/>
          <w:szCs w:val="26"/>
        </w:rPr>
        <w:t xml:space="preserve">  с учетом текущей экономической ситуации.  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достижения указанной цели необходимо сосредоточить усилия на решении следующих задач: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консервативное бюджетное планирование   </w:t>
      </w:r>
      <w:proofErr w:type="gramStart"/>
      <w:r w:rsidRPr="004376D5">
        <w:rPr>
          <w:sz w:val="26"/>
          <w:szCs w:val="26"/>
        </w:rPr>
        <w:t>исходя из возможностей доходного потенциала и минимизации размера муниципального долга</w:t>
      </w:r>
      <w:proofErr w:type="gramEnd"/>
      <w:r w:rsidRPr="004376D5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;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стимулирование развития налогового потенциала;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оптимизация расходных обязательств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;</w:t>
      </w:r>
    </w:p>
    <w:p w:rsidR="004E3C68" w:rsidRPr="004376D5" w:rsidRDefault="004E3C68" w:rsidP="004E3C68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4376D5">
        <w:rPr>
          <w:rFonts w:ascii="Times New Roman" w:hAnsi="Times New Roman" w:cs="Times New Roman"/>
          <w:sz w:val="26"/>
          <w:szCs w:val="26"/>
        </w:rPr>
        <w:t xml:space="preserve">  повышение эффективности бюджетных расходов</w:t>
      </w:r>
      <w:r w:rsidRPr="004376D5">
        <w:rPr>
          <w:sz w:val="26"/>
          <w:szCs w:val="26"/>
        </w:rPr>
        <w:t xml:space="preserve">. 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, </w:t>
      </w:r>
      <w:proofErr w:type="gramStart"/>
      <w:r w:rsidRPr="004376D5">
        <w:rPr>
          <w:sz w:val="26"/>
          <w:szCs w:val="26"/>
        </w:rPr>
        <w:t>обеспечивающей</w:t>
      </w:r>
      <w:proofErr w:type="gramEnd"/>
      <w:r w:rsidRPr="004376D5">
        <w:rPr>
          <w:sz w:val="26"/>
          <w:szCs w:val="26"/>
        </w:rPr>
        <w:t xml:space="preserve"> в том числе и повышение качества прогноза социально-экономического развития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lastRenderedPageBreak/>
        <w:t xml:space="preserve">Долговая политика в </w:t>
      </w:r>
      <w:r>
        <w:rPr>
          <w:sz w:val="26"/>
          <w:szCs w:val="26"/>
        </w:rPr>
        <w:t>сельском (городском) поселении</w:t>
      </w:r>
      <w:r w:rsidRPr="004376D5">
        <w:rPr>
          <w:sz w:val="26"/>
          <w:szCs w:val="26"/>
        </w:rPr>
        <w:t xml:space="preserve"> в 2022-2024 годах будет исходить из принципа сбалансированности бюджета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4E3C68" w:rsidRPr="004376D5" w:rsidRDefault="004E3C68" w:rsidP="004E3C68">
      <w:pPr>
        <w:pStyle w:val="Default"/>
        <w:rPr>
          <w:b/>
          <w:bCs/>
          <w:sz w:val="26"/>
          <w:szCs w:val="26"/>
        </w:rPr>
      </w:pPr>
    </w:p>
    <w:p w:rsidR="004E3C68" w:rsidRPr="004376D5" w:rsidRDefault="004E3C68" w:rsidP="004E3C68">
      <w:pPr>
        <w:pStyle w:val="Default"/>
        <w:jc w:val="center"/>
        <w:rPr>
          <w:sz w:val="26"/>
          <w:szCs w:val="26"/>
        </w:rPr>
      </w:pPr>
      <w:r w:rsidRPr="004376D5">
        <w:rPr>
          <w:b/>
          <w:bCs/>
          <w:sz w:val="26"/>
          <w:szCs w:val="26"/>
          <w:lang w:val="en-US"/>
        </w:rPr>
        <w:t>I</w:t>
      </w:r>
      <w:r w:rsidRPr="004376D5">
        <w:rPr>
          <w:b/>
          <w:bCs/>
          <w:sz w:val="26"/>
          <w:szCs w:val="26"/>
        </w:rPr>
        <w:t xml:space="preserve">. </w:t>
      </w:r>
      <w:bookmarkStart w:id="1" w:name="_Hlk22906336"/>
      <w:r w:rsidRPr="004376D5">
        <w:rPr>
          <w:b/>
          <w:bCs/>
          <w:sz w:val="26"/>
          <w:szCs w:val="26"/>
        </w:rPr>
        <w:t>Основные направления налоговой политики на 2022 - 2024 годы</w:t>
      </w:r>
    </w:p>
    <w:bookmarkEnd w:id="1"/>
    <w:p w:rsidR="004E3C68" w:rsidRPr="004376D5" w:rsidRDefault="004E3C68" w:rsidP="004E3C68">
      <w:pPr>
        <w:pStyle w:val="Default"/>
        <w:jc w:val="center"/>
        <w:rPr>
          <w:sz w:val="26"/>
          <w:szCs w:val="26"/>
        </w:rPr>
      </w:pP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Налоговая политика на 2022 - 2024 годы в области доходов бюджета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отражает преемственность  целей и задач налоговой политики и направлена  на сохранение и развитие  налоговой базы в сложившихся экономических условиях  с учетом консервативной  оценки доходного потенциала, с учетом рисков, связанных с последствиями  распространения пандемии </w:t>
      </w:r>
      <w:proofErr w:type="spellStart"/>
      <w:r w:rsidRPr="004376D5">
        <w:rPr>
          <w:sz w:val="26"/>
          <w:szCs w:val="26"/>
        </w:rPr>
        <w:t>коронавируса</w:t>
      </w:r>
      <w:proofErr w:type="spellEnd"/>
      <w:r w:rsidRPr="004376D5">
        <w:rPr>
          <w:sz w:val="26"/>
          <w:szCs w:val="26"/>
        </w:rPr>
        <w:t xml:space="preserve">.  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Приоритетом налоговой политики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 xml:space="preserve"> остается   организация работы по увеличению поступлений налоговых и неналоговых доходов в бюджет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.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4376D5">
        <w:rPr>
          <w:sz w:val="26"/>
          <w:szCs w:val="26"/>
        </w:rPr>
        <w:t>Для реализации данного направления необходимо:</w:t>
      </w:r>
    </w:p>
    <w:p w:rsidR="004E3C68" w:rsidRPr="004376D5" w:rsidRDefault="004E3C68" w:rsidP="004E3C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t xml:space="preserve"> - </w:t>
      </w:r>
      <w:r w:rsidRPr="004376D5">
        <w:rPr>
          <w:rFonts w:ascii="Times New Roman" w:hAnsi="Times New Roman" w:cs="Times New Roman"/>
          <w:sz w:val="26"/>
          <w:szCs w:val="26"/>
        </w:rPr>
        <w:t>повысить качество администрирования налоговых и неналоговых доходов бюджета</w:t>
      </w:r>
      <w:proofErr w:type="gramStart"/>
      <w:r w:rsidRPr="004376D5">
        <w:rPr>
          <w:rFonts w:ascii="Times New Roman" w:hAnsi="Times New Roman" w:cs="Times New Roman"/>
          <w:sz w:val="26"/>
          <w:szCs w:val="26"/>
        </w:rPr>
        <w:t xml:space="preserve">  ;</w:t>
      </w:r>
      <w:proofErr w:type="gramEnd"/>
      <w:r w:rsidRPr="004376D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продолжить работу    по вовлечению в налоговый оборот  земельных участков и объектов недвижимости; 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улучшать инвестиционный климат и поддержку инновационного предпринимательства в </w:t>
      </w:r>
      <w:r>
        <w:rPr>
          <w:sz w:val="26"/>
          <w:szCs w:val="26"/>
        </w:rPr>
        <w:t>сельском (городском) поселении</w:t>
      </w:r>
      <w:r w:rsidRPr="004376D5">
        <w:rPr>
          <w:sz w:val="26"/>
          <w:szCs w:val="26"/>
        </w:rPr>
        <w:t>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осуществлять межведомственное взаимодействие для повышения эффективности администрирования налоговых и неналоговых платежей и погашения задолженности по этим платежам; 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выявлять причины неплатежей  недоимщиков и вырабатывать рекомендации по принятию мер к снижению образовавшейся задолженности;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проводить работу по снижению задолженности, в том числе признанной невозможной к взысканию, по налогам и сборам;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 осуществлять мониторинг обоснованности и эффективности применения налоговых льгот по местным налогам, соответствие их общественным интересам.</w:t>
      </w:r>
    </w:p>
    <w:p w:rsidR="004E3C68" w:rsidRPr="004376D5" w:rsidRDefault="004E3C68" w:rsidP="004E3C6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4E3C68" w:rsidRPr="004376D5" w:rsidRDefault="004E3C68" w:rsidP="004E3C68">
      <w:pPr>
        <w:pStyle w:val="Default"/>
        <w:jc w:val="center"/>
        <w:rPr>
          <w:b/>
          <w:bCs/>
          <w:sz w:val="26"/>
          <w:szCs w:val="26"/>
        </w:rPr>
      </w:pPr>
      <w:r w:rsidRPr="004376D5">
        <w:rPr>
          <w:b/>
          <w:bCs/>
          <w:color w:val="auto"/>
          <w:sz w:val="26"/>
          <w:szCs w:val="26"/>
          <w:lang w:val="en-US"/>
        </w:rPr>
        <w:t>II</w:t>
      </w:r>
      <w:r w:rsidRPr="004376D5">
        <w:rPr>
          <w:b/>
          <w:bCs/>
          <w:color w:val="auto"/>
          <w:sz w:val="26"/>
          <w:szCs w:val="26"/>
        </w:rPr>
        <w:t xml:space="preserve">. </w:t>
      </w:r>
      <w:r w:rsidRPr="004376D5">
        <w:rPr>
          <w:b/>
          <w:bCs/>
          <w:sz w:val="26"/>
          <w:szCs w:val="26"/>
        </w:rPr>
        <w:t>Основные направления бюджетной   политики на 2022 - 2024 годы</w:t>
      </w:r>
    </w:p>
    <w:p w:rsidR="004E3C68" w:rsidRPr="004376D5" w:rsidRDefault="004E3C68" w:rsidP="004E3C68">
      <w:pPr>
        <w:pStyle w:val="Default"/>
        <w:jc w:val="center"/>
        <w:rPr>
          <w:b/>
          <w:bCs/>
          <w:sz w:val="26"/>
          <w:szCs w:val="26"/>
        </w:rPr>
      </w:pP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1. Основными направлениями бюджетной политики в области доходов бюджета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являются:</w:t>
      </w:r>
    </w:p>
    <w:p w:rsidR="004E3C68" w:rsidRPr="004376D5" w:rsidRDefault="004E3C68" w:rsidP="004E3C68">
      <w:pPr>
        <w:pStyle w:val="Default"/>
        <w:spacing w:line="276" w:lineRule="auto"/>
        <w:ind w:left="567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организация работы по увеличению      поступлений   доходов бюджета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путем: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изыскания дополнительных резервов доходного потенциала, улучшения администрирования доходов и снижения доли теневого сектора экономики;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продолжения работы по проведению претензионной работы с должниками перед бюджетом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и по осуществлению мер принудительного взыскания задолженности;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lastRenderedPageBreak/>
        <w:t>- проведения работы по увеличению налогооблагаемой базы по налогу на имущество физических лиц за счет расширения перечня объектов недвижимости, поставленных на кадастровый учет.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- осуществления </w:t>
      </w:r>
      <w:proofErr w:type="gramStart"/>
      <w:r w:rsidRPr="004376D5">
        <w:rPr>
          <w:color w:val="auto"/>
          <w:sz w:val="26"/>
          <w:szCs w:val="26"/>
        </w:rPr>
        <w:t>контроля за</w:t>
      </w:r>
      <w:proofErr w:type="gramEnd"/>
      <w:r w:rsidRPr="004376D5">
        <w:rPr>
          <w:color w:val="auto"/>
          <w:sz w:val="26"/>
          <w:szCs w:val="26"/>
        </w:rPr>
        <w:t xml:space="preserve"> использованием муниципального имущества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, сданного в аренду, а также переданного в оперативное управление, безвозмездное пользование или хозяйственное ведение муниципальным учреждениям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ab/>
        <w:t xml:space="preserve">Бюджетная политика в области расходов в 2022-2024 годах будет  направлена на дальнейшее развитие  экономики и социальной  сферы, повышение уровня и  качества жизни населения, решение приоритетных  для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задач.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При формировании бюджета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необходимо обеспечить финансированием действующие расходные обязательства. Принятие новых расходных обязательств должно   проводиться с учетом их эффективности и возможных сроков и механизмов реализации в пределах  имеющихся  ресурсов, основными требованиями   должны стать бережливость и максимальная отдача. 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2. Основными направлениями бюджетной политики в области расходов бюджета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 являются: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определение  четких приоритетов использования бюджетных  средств с учетом текущей экономической ситуации</w:t>
      </w:r>
      <w:proofErr w:type="gramStart"/>
      <w:r w:rsidRPr="004376D5">
        <w:rPr>
          <w:color w:val="auto"/>
          <w:sz w:val="26"/>
          <w:szCs w:val="26"/>
        </w:rPr>
        <w:t xml:space="preserve"> :</w:t>
      </w:r>
      <w:proofErr w:type="gramEnd"/>
      <w:r w:rsidRPr="004376D5">
        <w:rPr>
          <w:color w:val="auto"/>
          <w:sz w:val="26"/>
          <w:szCs w:val="26"/>
        </w:rPr>
        <w:t xml:space="preserve"> при планировании  бюджетных ассигнований следует детально оценить  содержание муниципальных программ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 xml:space="preserve">,  соразмерив объемы их финансового обеспечения  с реальными возможностями  бюджета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;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 -  сокращение неэффективных  бюджетных расходов </w:t>
      </w:r>
      <w:r>
        <w:rPr>
          <w:color w:val="auto"/>
          <w:sz w:val="26"/>
          <w:szCs w:val="26"/>
        </w:rPr>
        <w:t>сельского (городского) поселения</w:t>
      </w:r>
      <w:r w:rsidRPr="004376D5">
        <w:rPr>
          <w:color w:val="auto"/>
          <w:sz w:val="26"/>
          <w:szCs w:val="26"/>
        </w:rPr>
        <w:t>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обеспечение выполнения  ключевых и целевых показателей  муниципальных программ, преемственность  показателей  достижения  определенных целей, обозначенных в муниципальных программах, целям и задачам</w:t>
      </w:r>
      <w:proofErr w:type="gramStart"/>
      <w:r w:rsidRPr="004376D5">
        <w:rPr>
          <w:color w:val="auto"/>
          <w:sz w:val="26"/>
          <w:szCs w:val="26"/>
        </w:rPr>
        <w:t xml:space="preserve"> ,</w:t>
      </w:r>
      <w:proofErr w:type="gramEnd"/>
      <w:r w:rsidRPr="004376D5">
        <w:rPr>
          <w:color w:val="auto"/>
          <w:sz w:val="26"/>
          <w:szCs w:val="26"/>
        </w:rPr>
        <w:t xml:space="preserve"> обозначенным в государственных программах (национальных проектах), для обеспечения их увязки;</w:t>
      </w:r>
    </w:p>
    <w:p w:rsidR="004E3C68" w:rsidRPr="004376D5" w:rsidRDefault="004E3C68" w:rsidP="004E3C68">
      <w:pPr>
        <w:pStyle w:val="Default"/>
        <w:spacing w:line="276" w:lineRule="auto"/>
        <w:jc w:val="both"/>
        <w:rPr>
          <w:sz w:val="26"/>
          <w:szCs w:val="26"/>
        </w:rPr>
      </w:pPr>
      <w:r w:rsidRPr="004376D5">
        <w:rPr>
          <w:sz w:val="26"/>
          <w:szCs w:val="26"/>
        </w:rPr>
        <w:t xml:space="preserve">        -</w:t>
      </w:r>
      <w:r>
        <w:rPr>
          <w:sz w:val="26"/>
          <w:szCs w:val="26"/>
        </w:rPr>
        <w:t>осуществление</w:t>
      </w:r>
      <w:r w:rsidRPr="004376D5">
        <w:rPr>
          <w:sz w:val="26"/>
          <w:szCs w:val="26"/>
        </w:rPr>
        <w:t xml:space="preserve"> проектов развития общественной инфраструктуры </w:t>
      </w:r>
      <w:r>
        <w:rPr>
          <w:sz w:val="26"/>
          <w:szCs w:val="26"/>
        </w:rPr>
        <w:t>сельского (городского) поселения</w:t>
      </w:r>
      <w:r w:rsidRPr="004376D5">
        <w:rPr>
          <w:sz w:val="26"/>
          <w:szCs w:val="26"/>
        </w:rPr>
        <w:t>, основанных на местных инициативах;</w:t>
      </w:r>
    </w:p>
    <w:p w:rsidR="004E3C68" w:rsidRPr="004376D5" w:rsidRDefault="004E3C68" w:rsidP="004E3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76D5">
        <w:rPr>
          <w:sz w:val="26"/>
          <w:szCs w:val="26"/>
        </w:rPr>
        <w:t>- о</w:t>
      </w:r>
      <w:r w:rsidRPr="004376D5">
        <w:rPr>
          <w:rFonts w:ascii="Times New Roman" w:hAnsi="Times New Roman" w:cs="Times New Roman"/>
          <w:sz w:val="26"/>
          <w:szCs w:val="26"/>
        </w:rPr>
        <w:t>беспечение публичности процесса управления общественными финансами, гарантирующей обществу право на доступ к открытым государственным данным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3C68" w:rsidRPr="004376D5" w:rsidRDefault="004E3C68" w:rsidP="004E3C6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>3. Основными направлениями   долговой политики в 2022-2024 годах    являются:</w:t>
      </w:r>
    </w:p>
    <w:p w:rsidR="004E3C68" w:rsidRPr="00295704" w:rsidRDefault="004E3C68" w:rsidP="0029570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376D5">
        <w:rPr>
          <w:color w:val="auto"/>
          <w:sz w:val="26"/>
          <w:szCs w:val="26"/>
        </w:rPr>
        <w:t xml:space="preserve">       - осуществление привлечения   заимствований с учетом соблюдения ограничений, установленных Бюджетным кодексом Российской Федерации, в отношении объема муниципального долга и расходов на его обслуживание;</w:t>
      </w:r>
      <w:bookmarkStart w:id="2" w:name="_GoBack"/>
      <w:bookmarkEnd w:id="2"/>
    </w:p>
    <w:p w:rsidR="00DC21DF" w:rsidRDefault="00DC21DF" w:rsidP="00904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C21DF" w:rsidSect="00967C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90"/>
    <w:rsid w:val="00002590"/>
    <w:rsid w:val="00076ECC"/>
    <w:rsid w:val="000A1172"/>
    <w:rsid w:val="000A7BCB"/>
    <w:rsid w:val="000B5252"/>
    <w:rsid w:val="000D5BA8"/>
    <w:rsid w:val="000F18CC"/>
    <w:rsid w:val="00120F41"/>
    <w:rsid w:val="001308CC"/>
    <w:rsid w:val="00137F2D"/>
    <w:rsid w:val="00141727"/>
    <w:rsid w:val="00174496"/>
    <w:rsid w:val="001D2900"/>
    <w:rsid w:val="00201DB4"/>
    <w:rsid w:val="00205E82"/>
    <w:rsid w:val="0021455B"/>
    <w:rsid w:val="0027335B"/>
    <w:rsid w:val="00295704"/>
    <w:rsid w:val="0031650B"/>
    <w:rsid w:val="00323DD7"/>
    <w:rsid w:val="00340BC7"/>
    <w:rsid w:val="003A020E"/>
    <w:rsid w:val="003E5A07"/>
    <w:rsid w:val="003E67C0"/>
    <w:rsid w:val="004458D0"/>
    <w:rsid w:val="004E3C68"/>
    <w:rsid w:val="004E47E6"/>
    <w:rsid w:val="0051036A"/>
    <w:rsid w:val="005651D1"/>
    <w:rsid w:val="005A5737"/>
    <w:rsid w:val="005F5307"/>
    <w:rsid w:val="00627078"/>
    <w:rsid w:val="00650A9A"/>
    <w:rsid w:val="0066218F"/>
    <w:rsid w:val="00666249"/>
    <w:rsid w:val="00675837"/>
    <w:rsid w:val="00682062"/>
    <w:rsid w:val="006A50D4"/>
    <w:rsid w:val="006C5E28"/>
    <w:rsid w:val="006C7A2E"/>
    <w:rsid w:val="006D05BF"/>
    <w:rsid w:val="006E4980"/>
    <w:rsid w:val="006E5B4B"/>
    <w:rsid w:val="006F3372"/>
    <w:rsid w:val="00735D2E"/>
    <w:rsid w:val="007C433A"/>
    <w:rsid w:val="007D710E"/>
    <w:rsid w:val="007E1743"/>
    <w:rsid w:val="007E4F7C"/>
    <w:rsid w:val="008513A6"/>
    <w:rsid w:val="008B51BE"/>
    <w:rsid w:val="008B5AFE"/>
    <w:rsid w:val="00904AC9"/>
    <w:rsid w:val="00930C1C"/>
    <w:rsid w:val="00940453"/>
    <w:rsid w:val="00967CF4"/>
    <w:rsid w:val="009C23AB"/>
    <w:rsid w:val="00A002D7"/>
    <w:rsid w:val="00A33C5B"/>
    <w:rsid w:val="00A406B4"/>
    <w:rsid w:val="00A56688"/>
    <w:rsid w:val="00A67995"/>
    <w:rsid w:val="00AB65E4"/>
    <w:rsid w:val="00AE30C4"/>
    <w:rsid w:val="00AF1141"/>
    <w:rsid w:val="00B15701"/>
    <w:rsid w:val="00B473FB"/>
    <w:rsid w:val="00B6246E"/>
    <w:rsid w:val="00B725DD"/>
    <w:rsid w:val="00B9033A"/>
    <w:rsid w:val="00BE20B7"/>
    <w:rsid w:val="00C30FC3"/>
    <w:rsid w:val="00C55D90"/>
    <w:rsid w:val="00C757F8"/>
    <w:rsid w:val="00C96B76"/>
    <w:rsid w:val="00CC610E"/>
    <w:rsid w:val="00CE01DD"/>
    <w:rsid w:val="00D23978"/>
    <w:rsid w:val="00D31C70"/>
    <w:rsid w:val="00D34145"/>
    <w:rsid w:val="00D5270D"/>
    <w:rsid w:val="00D72642"/>
    <w:rsid w:val="00D7586C"/>
    <w:rsid w:val="00D81FF3"/>
    <w:rsid w:val="00D938CC"/>
    <w:rsid w:val="00DB0E9B"/>
    <w:rsid w:val="00DC21DF"/>
    <w:rsid w:val="00DD7B9E"/>
    <w:rsid w:val="00E04F62"/>
    <w:rsid w:val="00E30F4B"/>
    <w:rsid w:val="00E47B01"/>
    <w:rsid w:val="00E50697"/>
    <w:rsid w:val="00E57632"/>
    <w:rsid w:val="00EC3C31"/>
    <w:rsid w:val="00ED0F8F"/>
    <w:rsid w:val="00EE06D2"/>
    <w:rsid w:val="00EF127F"/>
    <w:rsid w:val="00EF3F3A"/>
    <w:rsid w:val="00F21B0D"/>
    <w:rsid w:val="00F506A3"/>
    <w:rsid w:val="00F949E7"/>
    <w:rsid w:val="00FB2071"/>
    <w:rsid w:val="00FC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D34145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Default">
    <w:name w:val="Default"/>
    <w:rsid w:val="004E3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EA47D99B3A06430D9AB76E8C5FC0EB63BB749BBEC06AEEEBC0E16BCB6DFAE402A6C3183BF30B7C1350A3EF7Y2m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0EA47D99B3A06430D9AB76E8C5FC0EB63BB840BBED06AEEEBC0E16BCB6DFAE402A6C3183BF30B7C1350A3EF7Y2m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Глазково</cp:lastModifiedBy>
  <cp:revision>13</cp:revision>
  <cp:lastPrinted>2020-09-15T11:33:00Z</cp:lastPrinted>
  <dcterms:created xsi:type="dcterms:W3CDTF">2020-09-17T11:41:00Z</dcterms:created>
  <dcterms:modified xsi:type="dcterms:W3CDTF">2021-09-14T09:11:00Z</dcterms:modified>
</cp:coreProperties>
</file>