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23" w:rsidRPr="00DF2223" w:rsidRDefault="00DF2223" w:rsidP="00DF222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eastAsia="Calibri"/>
          <w:noProof/>
          <w:sz w:val="28"/>
          <w:szCs w:val="28"/>
          <w:lang w:val="en-US" w:eastAsia="en-US"/>
        </w:rPr>
        <w:t xml:space="preserve">    </w:t>
      </w:r>
    </w:p>
    <w:p w:rsidR="00DF2223" w:rsidRPr="00DF2223" w:rsidRDefault="00DF2223" w:rsidP="00DF2223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Arial" w:hAnsi="Arial"/>
          <w:noProof/>
          <w:sz w:val="36"/>
          <w:szCs w:val="36"/>
        </w:rPr>
      </w:pPr>
      <w:r w:rsidRPr="00DF2223">
        <w:rPr>
          <w:rFonts w:ascii="Arial" w:hAnsi="Arial"/>
          <w:noProof/>
          <w:sz w:val="36"/>
          <w:szCs w:val="36"/>
        </w:rPr>
        <w:drawing>
          <wp:inline distT="0" distB="0" distL="0" distR="0" wp14:anchorId="40949404" wp14:editId="1EFF4408">
            <wp:extent cx="723900" cy="904875"/>
            <wp:effectExtent l="0" t="0" r="0" b="9525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sz w:val="36"/>
          <w:szCs w:val="36"/>
        </w:rPr>
      </w:pPr>
      <w:r w:rsidRPr="00DF2223"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41E1B3EF" wp14:editId="0AC0A72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3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223">
        <w:rPr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BDA2A8A" wp14:editId="1B9EA4A9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4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223">
        <w:rPr>
          <w:sz w:val="36"/>
          <w:szCs w:val="36"/>
        </w:rPr>
        <w:t xml:space="preserve">Администрация сельского поселения </w:t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sz w:val="36"/>
          <w:szCs w:val="36"/>
        </w:rPr>
      </w:pPr>
      <w:r w:rsidRPr="00DF2223">
        <w:rPr>
          <w:sz w:val="36"/>
          <w:szCs w:val="36"/>
        </w:rPr>
        <w:t xml:space="preserve">«Деревня </w:t>
      </w:r>
      <w:proofErr w:type="spellStart"/>
      <w:r w:rsidRPr="00DF2223">
        <w:rPr>
          <w:sz w:val="36"/>
          <w:szCs w:val="36"/>
        </w:rPr>
        <w:t>Радождево</w:t>
      </w:r>
      <w:proofErr w:type="spellEnd"/>
      <w:r w:rsidRPr="00DF2223">
        <w:rPr>
          <w:sz w:val="36"/>
          <w:szCs w:val="36"/>
        </w:rPr>
        <w:t>»</w:t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sz w:val="36"/>
          <w:szCs w:val="36"/>
        </w:rPr>
      </w:pPr>
      <w:proofErr w:type="spellStart"/>
      <w:r w:rsidRPr="00DF2223">
        <w:rPr>
          <w:sz w:val="36"/>
          <w:szCs w:val="36"/>
        </w:rPr>
        <w:t>Сухиничский</w:t>
      </w:r>
      <w:proofErr w:type="spellEnd"/>
      <w:r w:rsidRPr="00DF2223">
        <w:rPr>
          <w:sz w:val="36"/>
          <w:szCs w:val="36"/>
        </w:rPr>
        <w:t xml:space="preserve"> район</w:t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b/>
          <w:sz w:val="32"/>
          <w:szCs w:val="36"/>
        </w:rPr>
      </w:pPr>
      <w:r w:rsidRPr="00DF2223">
        <w:rPr>
          <w:b/>
          <w:sz w:val="32"/>
          <w:szCs w:val="36"/>
        </w:rPr>
        <w:t>Калужская область</w:t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b/>
          <w:sz w:val="36"/>
          <w:szCs w:val="36"/>
        </w:rPr>
      </w:pPr>
      <w:r w:rsidRPr="00DF2223">
        <w:rPr>
          <w:b/>
          <w:sz w:val="36"/>
          <w:szCs w:val="36"/>
        </w:rPr>
        <w:t>ПОСТАНОВЛЕНИЕ</w:t>
      </w:r>
    </w:p>
    <w:p w:rsidR="00DF2223" w:rsidRPr="00DF2223" w:rsidRDefault="00DF2223" w:rsidP="00DF2223">
      <w:pPr>
        <w:widowControl/>
        <w:autoSpaceDE/>
        <w:autoSpaceDN/>
        <w:adjustRightInd/>
        <w:ind w:firstLine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F2223" w:rsidRPr="00DF2223" w:rsidTr="0018075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F2223" w:rsidRPr="008B3029" w:rsidRDefault="00327038" w:rsidP="00DF222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B3029">
              <w:rPr>
                <w:b/>
                <w:sz w:val="24"/>
                <w:szCs w:val="24"/>
              </w:rPr>
              <w:t>от 16.09</w:t>
            </w:r>
            <w:r w:rsidR="00DF2223" w:rsidRPr="008B3029">
              <w:rPr>
                <w:b/>
                <w:sz w:val="24"/>
                <w:szCs w:val="24"/>
              </w:rPr>
              <w:t>.2021г.</w:t>
            </w:r>
          </w:p>
        </w:tc>
        <w:tc>
          <w:tcPr>
            <w:tcW w:w="1559" w:type="dxa"/>
          </w:tcPr>
          <w:p w:rsidR="00DF2223" w:rsidRPr="008B3029" w:rsidRDefault="00DF2223" w:rsidP="00DF2223">
            <w:pPr>
              <w:widowControl/>
              <w:autoSpaceDE/>
              <w:autoSpaceDN/>
              <w:adjustRightInd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DF2223" w:rsidRPr="008B3029" w:rsidRDefault="00327038" w:rsidP="00DF2223">
            <w:pPr>
              <w:widowControl/>
              <w:autoSpaceDE/>
              <w:autoSpaceDN/>
              <w:adjustRightInd/>
              <w:ind w:firstLine="567"/>
              <w:jc w:val="both"/>
              <w:rPr>
                <w:b/>
                <w:sz w:val="24"/>
                <w:szCs w:val="24"/>
              </w:rPr>
            </w:pPr>
            <w:r w:rsidRPr="008B3029">
              <w:rPr>
                <w:b/>
                <w:sz w:val="24"/>
                <w:szCs w:val="24"/>
              </w:rPr>
              <w:t xml:space="preserve">                         № 3</w:t>
            </w:r>
            <w:r w:rsidR="00DF2223" w:rsidRPr="008B3029">
              <w:rPr>
                <w:b/>
                <w:sz w:val="24"/>
                <w:szCs w:val="24"/>
              </w:rPr>
              <w:t>2</w:t>
            </w:r>
          </w:p>
        </w:tc>
      </w:tr>
    </w:tbl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F32911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DF2223">
        <w:rPr>
          <w:rFonts w:ascii="Times New Roman" w:hAnsi="Times New Roman" w:cs="Times New Roman"/>
          <w:b/>
          <w:sz w:val="26"/>
          <w:szCs w:val="26"/>
        </w:rPr>
        <w:t>СП «Д</w:t>
      </w:r>
      <w:r w:rsidR="00FF4E6D">
        <w:rPr>
          <w:rFonts w:ascii="Times New Roman" w:hAnsi="Times New Roman" w:cs="Times New Roman"/>
          <w:b/>
          <w:sz w:val="26"/>
          <w:szCs w:val="26"/>
        </w:rPr>
        <w:t xml:space="preserve">еревня </w:t>
      </w:r>
      <w:proofErr w:type="spellStart"/>
      <w:r w:rsidR="00FF4E6D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="00F32911"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proofErr w:type="gramStart"/>
      <w:r w:rsidR="00327038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3270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27038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F32911">
        <w:rPr>
          <w:rFonts w:ascii="Times New Roman" w:hAnsi="Times New Roman" w:cs="Times New Roman"/>
          <w:sz w:val="26"/>
          <w:szCs w:val="26"/>
        </w:rPr>
        <w:t xml:space="preserve">» </w:t>
      </w:r>
      <w:r w:rsidRPr="00D938CC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27038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r w:rsidR="003270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27038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</w:t>
      </w:r>
      <w:proofErr w:type="gramStart"/>
      <w:r w:rsidRPr="00DF0490">
        <w:rPr>
          <w:sz w:val="26"/>
          <w:szCs w:val="26"/>
        </w:rPr>
        <w:t>бюджетной  и</w:t>
      </w:r>
      <w:proofErr w:type="gramEnd"/>
      <w:r w:rsidRPr="00DF0490">
        <w:rPr>
          <w:sz w:val="26"/>
          <w:szCs w:val="26"/>
        </w:rPr>
        <w:t xml:space="preserve">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  действие</w:t>
      </w:r>
      <w:proofErr w:type="gramEnd"/>
      <w:r>
        <w:rPr>
          <w:sz w:val="26"/>
          <w:szCs w:val="26"/>
        </w:rPr>
        <w:t xml:space="preserve"> постановления администрации </w:t>
      </w:r>
      <w:r w:rsidR="00327038">
        <w:rPr>
          <w:sz w:val="26"/>
          <w:szCs w:val="26"/>
        </w:rPr>
        <w:t xml:space="preserve">СП </w:t>
      </w:r>
      <w:r w:rsidR="00F32911">
        <w:rPr>
          <w:sz w:val="26"/>
          <w:szCs w:val="26"/>
        </w:rPr>
        <w:t xml:space="preserve"> «</w:t>
      </w:r>
      <w:r w:rsidR="00327038">
        <w:rPr>
          <w:sz w:val="26"/>
          <w:szCs w:val="26"/>
        </w:rPr>
        <w:t xml:space="preserve">Деревня </w:t>
      </w:r>
      <w:proofErr w:type="spellStart"/>
      <w:r w:rsidR="00327038">
        <w:rPr>
          <w:sz w:val="26"/>
          <w:szCs w:val="26"/>
        </w:rPr>
        <w:t>Радождево</w:t>
      </w:r>
      <w:proofErr w:type="spellEnd"/>
      <w:r w:rsidR="00F32911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327038">
        <w:rPr>
          <w:sz w:val="26"/>
          <w:szCs w:val="26"/>
        </w:rPr>
        <w:t>17.09</w:t>
      </w:r>
      <w:r w:rsidR="004458D0">
        <w:rPr>
          <w:sz w:val="26"/>
          <w:szCs w:val="26"/>
        </w:rPr>
        <w:t>.20</w:t>
      </w:r>
      <w:r w:rsidR="00962FE2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327038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962FE2">
        <w:rPr>
          <w:sz w:val="26"/>
          <w:szCs w:val="26"/>
        </w:rPr>
        <w:t xml:space="preserve"> </w:t>
      </w:r>
      <w:r w:rsidR="008B3029">
        <w:rPr>
          <w:sz w:val="26"/>
          <w:szCs w:val="26"/>
        </w:rPr>
        <w:t xml:space="preserve">СП </w:t>
      </w:r>
      <w:r w:rsidR="00F32911">
        <w:rPr>
          <w:sz w:val="26"/>
          <w:szCs w:val="26"/>
        </w:rPr>
        <w:t xml:space="preserve"> «</w:t>
      </w:r>
      <w:r w:rsidR="00327038">
        <w:rPr>
          <w:sz w:val="26"/>
          <w:szCs w:val="26"/>
        </w:rPr>
        <w:t xml:space="preserve">Деревня </w:t>
      </w:r>
      <w:proofErr w:type="spellStart"/>
      <w:r w:rsidR="00327038">
        <w:rPr>
          <w:sz w:val="26"/>
          <w:szCs w:val="26"/>
        </w:rPr>
        <w:t>Радождево</w:t>
      </w:r>
      <w:proofErr w:type="spellEnd"/>
      <w:r w:rsidR="00F32911">
        <w:rPr>
          <w:sz w:val="26"/>
          <w:szCs w:val="26"/>
        </w:rPr>
        <w:t>»</w:t>
      </w:r>
      <w:r w:rsidR="00962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</w:t>
      </w:r>
      <w:r w:rsidR="00327038">
        <w:rPr>
          <w:sz w:val="26"/>
          <w:szCs w:val="26"/>
        </w:rPr>
        <w:t>1</w:t>
      </w:r>
      <w:r w:rsidR="00962FE2">
        <w:rPr>
          <w:sz w:val="26"/>
          <w:szCs w:val="26"/>
        </w:rPr>
        <w:t>- 202</w:t>
      </w:r>
      <w:r w:rsidR="00327038">
        <w:rPr>
          <w:sz w:val="26"/>
          <w:szCs w:val="26"/>
        </w:rPr>
        <w:t>3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CE01DD">
        <w:rPr>
          <w:sz w:val="26"/>
          <w:szCs w:val="26"/>
        </w:rPr>
        <w:t xml:space="preserve"> 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  <w:r w:rsidR="00327038">
        <w:rPr>
          <w:b/>
          <w:sz w:val="26"/>
          <w:szCs w:val="26"/>
        </w:rPr>
        <w:t xml:space="preserve">         </w:t>
      </w:r>
    </w:p>
    <w:p w:rsidR="00076ECC" w:rsidRPr="00327038" w:rsidRDefault="00327038" w:rsidP="00076ECC">
      <w:pPr>
        <w:jc w:val="both"/>
        <w:rPr>
          <w:b/>
          <w:sz w:val="26"/>
          <w:szCs w:val="26"/>
        </w:rPr>
      </w:pPr>
      <w:r w:rsidRPr="00327038">
        <w:rPr>
          <w:b/>
          <w:sz w:val="26"/>
          <w:szCs w:val="26"/>
        </w:rPr>
        <w:t xml:space="preserve">СП «Деревня </w:t>
      </w:r>
      <w:proofErr w:type="spellStart"/>
      <w:proofErr w:type="gramStart"/>
      <w:r w:rsidRPr="00327038">
        <w:rPr>
          <w:b/>
          <w:sz w:val="26"/>
          <w:szCs w:val="26"/>
        </w:rPr>
        <w:t>Радождево</w:t>
      </w:r>
      <w:proofErr w:type="spellEnd"/>
      <w:r w:rsidRPr="00327038">
        <w:rPr>
          <w:b/>
          <w:sz w:val="26"/>
          <w:szCs w:val="26"/>
        </w:rPr>
        <w:t xml:space="preserve">»   </w:t>
      </w:r>
      <w:proofErr w:type="gramEnd"/>
      <w:r w:rsidRPr="00327038">
        <w:rPr>
          <w:b/>
          <w:sz w:val="26"/>
          <w:szCs w:val="26"/>
        </w:rPr>
        <w:t xml:space="preserve">                                               </w:t>
      </w:r>
      <w:proofErr w:type="spellStart"/>
      <w:r w:rsidRPr="00327038">
        <w:rPr>
          <w:b/>
          <w:sz w:val="26"/>
          <w:szCs w:val="26"/>
        </w:rPr>
        <w:t>Н.А.Журакова</w:t>
      </w:r>
      <w:proofErr w:type="spellEnd"/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327038" w:rsidP="0032703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002590"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27038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3270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27038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327038">
        <w:rPr>
          <w:rFonts w:ascii="Times New Roman" w:hAnsi="Times New Roman" w:cs="Times New Roman"/>
          <w:szCs w:val="22"/>
        </w:rPr>
        <w:t xml:space="preserve">15.09.2021 </w:t>
      </w:r>
      <w:r>
        <w:rPr>
          <w:rFonts w:ascii="Times New Roman" w:hAnsi="Times New Roman" w:cs="Times New Roman"/>
          <w:szCs w:val="22"/>
        </w:rPr>
        <w:t>№</w:t>
      </w:r>
      <w:r w:rsidR="00327038">
        <w:rPr>
          <w:rFonts w:ascii="Times New Roman" w:hAnsi="Times New Roman" w:cs="Times New Roman"/>
          <w:szCs w:val="22"/>
        </w:rPr>
        <w:t xml:space="preserve"> 32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proofErr w:type="gramStart"/>
      <w:r w:rsidR="00327038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3270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27038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327038">
        <w:rPr>
          <w:rFonts w:ascii="Times New Roman" w:hAnsi="Times New Roman" w:cs="Times New Roman"/>
          <w:sz w:val="26"/>
          <w:szCs w:val="26"/>
        </w:rPr>
        <w:t xml:space="preserve">     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F32911">
        <w:rPr>
          <w:sz w:val="26"/>
          <w:szCs w:val="26"/>
        </w:rPr>
        <w:t>СП «</w:t>
      </w:r>
      <w:r w:rsidR="00327038">
        <w:rPr>
          <w:sz w:val="26"/>
          <w:szCs w:val="26"/>
        </w:rPr>
        <w:t xml:space="preserve">Деревня </w:t>
      </w:r>
      <w:proofErr w:type="spellStart"/>
      <w:r w:rsidR="00327038">
        <w:rPr>
          <w:sz w:val="26"/>
          <w:szCs w:val="26"/>
        </w:rPr>
        <w:t>Радождево</w:t>
      </w:r>
      <w:proofErr w:type="spellEnd"/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Основной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целью  бюджетной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, обеспечивающей в том числе и </w:t>
      </w:r>
      <w:r w:rsidRPr="004376D5">
        <w:rPr>
          <w:sz w:val="26"/>
          <w:szCs w:val="26"/>
        </w:rPr>
        <w:lastRenderedPageBreak/>
        <w:t xml:space="preserve">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1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1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отражает </w:t>
      </w:r>
      <w:proofErr w:type="gramStart"/>
      <w:r w:rsidRPr="004376D5">
        <w:rPr>
          <w:sz w:val="26"/>
          <w:szCs w:val="26"/>
        </w:rPr>
        <w:t>преемственность  целей</w:t>
      </w:r>
      <w:proofErr w:type="gramEnd"/>
      <w:r w:rsidRPr="004376D5">
        <w:rPr>
          <w:sz w:val="26"/>
          <w:szCs w:val="26"/>
        </w:rPr>
        <w:t xml:space="preserve">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>бюджета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</w:t>
      </w:r>
      <w:proofErr w:type="gramStart"/>
      <w:r w:rsidR="00C56D4A" w:rsidRPr="004376D5">
        <w:rPr>
          <w:sz w:val="26"/>
          <w:szCs w:val="26"/>
        </w:rPr>
        <w:t>оборот  земельных</w:t>
      </w:r>
      <w:proofErr w:type="gramEnd"/>
      <w:r w:rsidR="00C56D4A" w:rsidRPr="004376D5">
        <w:rPr>
          <w:sz w:val="26"/>
          <w:szCs w:val="26"/>
        </w:rPr>
        <w:t xml:space="preserve">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выявлять причины </w:t>
      </w:r>
      <w:proofErr w:type="gramStart"/>
      <w:r w:rsidR="00C56D4A" w:rsidRPr="004376D5">
        <w:rPr>
          <w:sz w:val="26"/>
          <w:szCs w:val="26"/>
        </w:rPr>
        <w:t>неплатежей  недоимщиков</w:t>
      </w:r>
      <w:proofErr w:type="gramEnd"/>
      <w:r w:rsidR="00C56D4A" w:rsidRPr="004376D5">
        <w:rPr>
          <w:sz w:val="26"/>
          <w:szCs w:val="26"/>
        </w:rPr>
        <w:t xml:space="preserve">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</w:t>
      </w:r>
      <w:proofErr w:type="gramStart"/>
      <w:r w:rsidRPr="004376D5">
        <w:rPr>
          <w:color w:val="auto"/>
          <w:sz w:val="26"/>
          <w:szCs w:val="26"/>
        </w:rPr>
        <w:t>будет  направлена</w:t>
      </w:r>
      <w:proofErr w:type="gramEnd"/>
      <w:r w:rsidRPr="004376D5">
        <w:rPr>
          <w:color w:val="auto"/>
          <w:sz w:val="26"/>
          <w:szCs w:val="26"/>
        </w:rPr>
        <w:t xml:space="preserve">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</w:t>
      </w:r>
      <w:proofErr w:type="gramStart"/>
      <w:r w:rsidRPr="004376D5">
        <w:rPr>
          <w:color w:val="auto"/>
          <w:sz w:val="26"/>
          <w:szCs w:val="26"/>
        </w:rPr>
        <w:t>пределах  имеющихся</w:t>
      </w:r>
      <w:proofErr w:type="gramEnd"/>
      <w:r w:rsidRPr="004376D5">
        <w:rPr>
          <w:color w:val="auto"/>
          <w:sz w:val="26"/>
          <w:szCs w:val="26"/>
        </w:rPr>
        <w:t xml:space="preserve">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proofErr w:type="gramStart"/>
      <w:r w:rsidR="00C56D4A" w:rsidRPr="004376D5">
        <w:rPr>
          <w:color w:val="auto"/>
          <w:sz w:val="26"/>
          <w:szCs w:val="26"/>
        </w:rPr>
        <w:t>определение  четких</w:t>
      </w:r>
      <w:proofErr w:type="gramEnd"/>
      <w:r w:rsidR="00C56D4A" w:rsidRPr="004376D5">
        <w:rPr>
          <w:color w:val="auto"/>
          <w:sz w:val="26"/>
          <w:szCs w:val="26"/>
        </w:rPr>
        <w:t xml:space="preserve">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</w:t>
      </w:r>
      <w:proofErr w:type="gramStart"/>
      <w:r w:rsidRPr="004376D5">
        <w:rPr>
          <w:color w:val="auto"/>
          <w:sz w:val="26"/>
          <w:szCs w:val="26"/>
        </w:rPr>
        <w:t>неэффективных  бюджет</w:t>
      </w:r>
      <w:r w:rsidR="00DB531F" w:rsidRPr="004376D5">
        <w:rPr>
          <w:color w:val="auto"/>
          <w:sz w:val="26"/>
          <w:szCs w:val="26"/>
        </w:rPr>
        <w:t>ных</w:t>
      </w:r>
      <w:proofErr w:type="gramEnd"/>
      <w:r w:rsidR="00DB531F" w:rsidRPr="004376D5">
        <w:rPr>
          <w:color w:val="auto"/>
          <w:sz w:val="26"/>
          <w:szCs w:val="26"/>
        </w:rPr>
        <w:t xml:space="preserve"> расходов </w:t>
      </w:r>
      <w:r w:rsidR="00FB1AA7">
        <w:rPr>
          <w:color w:val="auto"/>
          <w:sz w:val="26"/>
          <w:szCs w:val="26"/>
        </w:rPr>
        <w:t>сельского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 xml:space="preserve">обеспечение </w:t>
      </w:r>
      <w:proofErr w:type="gramStart"/>
      <w:r w:rsidR="00C56D4A" w:rsidRPr="004376D5">
        <w:rPr>
          <w:color w:val="auto"/>
          <w:sz w:val="26"/>
          <w:szCs w:val="26"/>
        </w:rPr>
        <w:t>выполнения  ключевых</w:t>
      </w:r>
      <w:proofErr w:type="gramEnd"/>
      <w:r w:rsidR="00C56D4A" w:rsidRPr="004376D5">
        <w:rPr>
          <w:color w:val="auto"/>
          <w:sz w:val="26"/>
          <w:szCs w:val="26"/>
        </w:rPr>
        <w:t xml:space="preserve">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 xml:space="preserve">сельского </w:t>
      </w:r>
      <w:bookmarkStart w:id="2" w:name="_GoBack"/>
      <w:bookmarkEnd w:id="2"/>
      <w:r w:rsidR="00FB1AA7">
        <w:rPr>
          <w:sz w:val="26"/>
          <w:szCs w:val="26"/>
        </w:rPr>
        <w:t>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27038"/>
    <w:rsid w:val="00340BC7"/>
    <w:rsid w:val="003E5A07"/>
    <w:rsid w:val="003E67C0"/>
    <w:rsid w:val="004376D5"/>
    <w:rsid w:val="004458D0"/>
    <w:rsid w:val="004B412B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9333D"/>
    <w:rsid w:val="007D710E"/>
    <w:rsid w:val="007E1743"/>
    <w:rsid w:val="007E4F7C"/>
    <w:rsid w:val="008513A6"/>
    <w:rsid w:val="008B3029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DF2223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2D2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2021-09-16T05:58:00Z</cp:lastPrinted>
  <dcterms:created xsi:type="dcterms:W3CDTF">2015-09-15T09:09:00Z</dcterms:created>
  <dcterms:modified xsi:type="dcterms:W3CDTF">2021-09-16T06:00:00Z</dcterms:modified>
</cp:coreProperties>
</file>