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D2" w:rsidRDefault="00A104D2" w:rsidP="007A2C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C61" w:rsidRDefault="007A2C61" w:rsidP="007A2C61">
      <w:pPr>
        <w:framePr w:h="1277" w:hSpace="10080" w:wrap="notBeside" w:vAnchor="text" w:hAnchor="page" w:x="5662" w:y="1"/>
        <w:rPr>
          <w:rFonts w:ascii="Arial" w:hAnsi="Arial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08" w:rsidRPr="00453908" w:rsidRDefault="00453908" w:rsidP="0045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908">
        <w:rPr>
          <w:rFonts w:ascii="Times New Roman" w:hAnsi="Times New Roman" w:cs="Times New Roman"/>
          <w:sz w:val="28"/>
          <w:szCs w:val="28"/>
        </w:rPr>
        <w:t>АДМИНИСТРАЦИЯ     СЕЛЬСКОГО   ПОСЕЛЕНИЯ</w:t>
      </w:r>
    </w:p>
    <w:p w:rsidR="00453908" w:rsidRPr="00453908" w:rsidRDefault="00453908" w:rsidP="0045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908">
        <w:rPr>
          <w:rFonts w:ascii="Times New Roman" w:hAnsi="Times New Roman" w:cs="Times New Roman"/>
          <w:sz w:val="28"/>
          <w:szCs w:val="28"/>
        </w:rPr>
        <w:t>«ДЕРЕВНЯ   СОБОЛЕВКА»</w:t>
      </w:r>
    </w:p>
    <w:p w:rsidR="00453908" w:rsidRPr="00453908" w:rsidRDefault="00453908" w:rsidP="0045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908">
        <w:rPr>
          <w:rFonts w:ascii="Times New Roman" w:hAnsi="Times New Roman" w:cs="Times New Roman"/>
          <w:sz w:val="28"/>
          <w:szCs w:val="28"/>
        </w:rPr>
        <w:t>КАЛУЖСКАЯ  ОБЛАСТЬ</w:t>
      </w:r>
    </w:p>
    <w:p w:rsidR="00A104D2" w:rsidRDefault="00A104D2" w:rsidP="00404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62F4" w:rsidRPr="00453908" w:rsidRDefault="008762F4" w:rsidP="004045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762F4" w:rsidRPr="00453908" w:rsidRDefault="008762F4" w:rsidP="00A10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5F50BD"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04D2"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21.12.2016</w:t>
      </w:r>
      <w:r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</w:t>
      </w:r>
      <w:r w:rsidR="00A104D2"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A104D2"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="00A104D2" w:rsidRPr="00453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66</w:t>
      </w:r>
    </w:p>
    <w:p w:rsidR="008762F4" w:rsidRPr="008762F4" w:rsidRDefault="008762F4" w:rsidP="008762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F4" w:rsidRPr="008762F4" w:rsidRDefault="00CE2509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</w:t>
      </w:r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  <w:proofErr w:type="gramStart"/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комплексного</w:t>
      </w:r>
      <w:proofErr w:type="gramEnd"/>
    </w:p>
    <w:p w:rsidR="008762F4" w:rsidRPr="008762F4" w:rsidRDefault="008762F4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социальной инфраструктуры сельского</w:t>
      </w:r>
    </w:p>
    <w:p w:rsidR="008762F4" w:rsidRPr="008762F4" w:rsidRDefault="008762F4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поселения </w:t>
      </w:r>
      <w:r w:rsidR="00404576"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«Деревня </w:t>
      </w:r>
      <w:proofErr w:type="spellStart"/>
      <w:r w:rsidR="00404576"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Соболевка</w:t>
      </w:r>
      <w:proofErr w:type="spellEnd"/>
      <w:r w:rsidR="00404576"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8762F4" w:rsidRPr="008762F4" w:rsidRDefault="00404576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Сухиничский</w:t>
      </w:r>
      <w:proofErr w:type="spellEnd"/>
      <w:r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Калужской</w:t>
      </w:r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 на 201</w:t>
      </w:r>
      <w:r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854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39</w:t>
      </w:r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годы».</w:t>
      </w:r>
    </w:p>
    <w:p w:rsidR="00CE2509" w:rsidRDefault="00CE2509" w:rsidP="0040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2F4" w:rsidRDefault="008762F4" w:rsidP="0040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</w:t>
      </w:r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«Деревня </w:t>
      </w:r>
      <w:proofErr w:type="spellStart"/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Соболевка</w:t>
      </w:r>
      <w:proofErr w:type="spellEnd"/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Сухиничский</w:t>
      </w:r>
      <w:proofErr w:type="spellEnd"/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Калужской области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«Деревня </w:t>
      </w:r>
      <w:proofErr w:type="spellStart"/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Соболёвка</w:t>
      </w:r>
      <w:proofErr w:type="spellEnd"/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04576" w:rsidRPr="00297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 w:rsidR="00404576" w:rsidRPr="0029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C0A41" w:rsidRPr="008762F4" w:rsidRDefault="004C0A41" w:rsidP="004045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2F4" w:rsidRDefault="008762F4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</w:t>
      </w:r>
      <w:r w:rsidR="00CE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твердить Программу комплексного 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социальной инфраструктуры сельского поселения </w:t>
      </w:r>
      <w:r w:rsid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«Деревня </w:t>
      </w:r>
      <w:proofErr w:type="spellStart"/>
      <w:r w:rsid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Соболевка</w:t>
      </w:r>
      <w:proofErr w:type="spellEnd"/>
      <w:r w:rsid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854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="004C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</w:t>
      </w: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043D" w:rsidRPr="008762F4" w:rsidRDefault="0002043D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2F4" w:rsidRDefault="008762F4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043D" w:rsidRPr="008762F4" w:rsidRDefault="0002043D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2F4" w:rsidRPr="008762F4" w:rsidRDefault="0002043D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762F4" w:rsidRPr="0087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.Настоящее постановление вступает в силу с момента его официального опубликования.</w:t>
      </w:r>
    </w:p>
    <w:p w:rsidR="008762F4" w:rsidRPr="008762F4" w:rsidRDefault="008762F4" w:rsidP="008762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62F4" w:rsidRPr="008762F4" w:rsidRDefault="008762F4" w:rsidP="008762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037A" w:rsidRDefault="008762F4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0E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8762F4" w:rsidRPr="000E037A" w:rsidRDefault="000E037A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</w:t>
      </w:r>
      <w:r w:rsidR="0094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8D4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E2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084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Л.И. Евсеева</w:t>
      </w:r>
    </w:p>
    <w:p w:rsidR="005168E9" w:rsidRDefault="005168E9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68E9" w:rsidRDefault="005168E9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2F4" w:rsidRPr="008762F4" w:rsidRDefault="00453908" w:rsidP="0045390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  <w:r w:rsidR="008800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</w:t>
      </w:r>
      <w:r w:rsidR="008762F4"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800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8762F4"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остановлени</w:t>
      </w:r>
      <w:r w:rsidR="008800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 администрации</w:t>
      </w:r>
      <w:r w:rsidR="008762F4"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762F4" w:rsidRPr="008762F4" w:rsidRDefault="008762F4" w:rsidP="000E037A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сельского поселения </w:t>
      </w:r>
      <w:r w:rsidR="000E0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«Деревня </w:t>
      </w:r>
      <w:proofErr w:type="spellStart"/>
      <w:r w:rsidR="000E0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Соболевка</w:t>
      </w:r>
      <w:proofErr w:type="spellEnd"/>
      <w:r w:rsidR="000E0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8762F4" w:rsidRPr="008762F4" w:rsidRDefault="008762F4" w:rsidP="008762F4">
      <w:pPr>
        <w:spacing w:after="0" w:line="27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453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66 </w:t>
      </w:r>
      <w:r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4539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21 декабря </w:t>
      </w:r>
      <w:r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</w:t>
      </w:r>
      <w:r w:rsidR="000E03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8762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0E037A" w:rsidRDefault="000E037A" w:rsidP="0087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0636F" w:rsidRDefault="0080636F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КОМПЛЕКСНОГО РАЗВИТИЯ</w:t>
      </w: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СОЦИАЛЬНОЙ ИНФРАСТРУКТУРЫ</w:t>
      </w:r>
    </w:p>
    <w:p w:rsidR="00925A67" w:rsidRDefault="008762F4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</w:p>
    <w:p w:rsidR="000E037A" w:rsidRPr="008762F4" w:rsidRDefault="000E037A" w:rsidP="000E0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«ДЕРЕВНЯ СОБОЛЕВКА»</w:t>
      </w:r>
      <w:r w:rsidR="008762F4"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762F4" w:rsidRPr="008762F4" w:rsidRDefault="008762F4" w:rsidP="00876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</w:t>
      </w:r>
      <w:r w:rsidR="005F5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 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201</w:t>
      </w:r>
      <w:r w:rsidR="000E03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85491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39</w:t>
      </w:r>
      <w:r w:rsidRPr="008762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годы.</w:t>
      </w:r>
    </w:p>
    <w:p w:rsidR="0080636F" w:rsidRDefault="0080636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8762F4" w:rsidRPr="008762F4" w:rsidRDefault="008762F4" w:rsidP="008762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A89" w:rsidRPr="00C37A89" w:rsidRDefault="00C37A89" w:rsidP="00C37A89">
      <w:pPr>
        <w:pStyle w:val="ac"/>
        <w:numPr>
          <w:ilvl w:val="0"/>
          <w:numId w:val="5"/>
        </w:num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p w:rsidR="00F14206" w:rsidRPr="00F14206" w:rsidRDefault="008762F4" w:rsidP="00C37A8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  <w:r w:rsidR="004C0A41" w:rsidRPr="00F142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C0A41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комплексного</w:t>
      </w:r>
      <w:r w:rsidR="003729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C0A41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развития социальной инфраструктуры</w:t>
      </w:r>
    </w:p>
    <w:p w:rsidR="008762F4" w:rsidRPr="00F14206" w:rsidRDefault="004C0A41" w:rsidP="00C37A89">
      <w:pPr>
        <w:spacing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Соболевка</w:t>
      </w:r>
      <w:proofErr w:type="spellEnd"/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на 2017-20</w:t>
      </w:r>
      <w:r w:rsidR="008549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39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годы</w:t>
      </w:r>
      <w:r w:rsidR="008762F4" w:rsidRPr="00F142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F14206" w:rsidRPr="00F14206" w:rsidRDefault="00F14206" w:rsidP="00F14206">
      <w:pPr>
        <w:spacing w:after="100" w:afterAutospacing="1" w:line="276" w:lineRule="atLeast"/>
        <w:contextualSpacing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51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96"/>
        <w:gridCol w:w="7264"/>
      </w:tblGrid>
      <w:tr w:rsidR="008762F4" w:rsidRPr="00F14206" w:rsidTr="00156EEE">
        <w:tc>
          <w:tcPr>
            <w:tcW w:w="12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541C23" w:rsidRDefault="008762F4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Основание разработки программы: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541C23" w:rsidRDefault="008762F4" w:rsidP="0087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Градостроительный Кодекс Российской Федерации,</w:t>
            </w:r>
          </w:p>
          <w:p w:rsidR="008762F4" w:rsidRPr="00541C23" w:rsidRDefault="008762F4" w:rsidP="0087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8762F4" w:rsidRPr="00541C23" w:rsidRDefault="008762F4" w:rsidP="00876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Генеральный план сельского поселения </w:t>
            </w:r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«Деревня </w:t>
            </w:r>
            <w:proofErr w:type="spellStart"/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Соболевка</w:t>
            </w:r>
            <w:proofErr w:type="spellEnd"/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8762F4" w:rsidRPr="00541C23" w:rsidRDefault="008762F4" w:rsidP="00541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Устав сельского поселения </w:t>
            </w:r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«Деревня </w:t>
            </w:r>
            <w:proofErr w:type="spellStart"/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Соболевка</w:t>
            </w:r>
            <w:proofErr w:type="spellEnd"/>
            <w:r w:rsid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41C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8762F4" w:rsidRPr="00F14206" w:rsidTr="00156EEE">
        <w:trPr>
          <w:trHeight w:val="1634"/>
        </w:trPr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74605C" w:rsidRDefault="00541C23" w:rsidP="00BF29D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</w:t>
            </w:r>
            <w:r w:rsidR="008762F4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аказчик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="008762F4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разработчика </w:t>
            </w:r>
            <w:r w:rsidR="008762F4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программы</w:t>
            </w:r>
            <w:r w:rsidR="0074605C" w:rsidRPr="00746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их местонахождение</w:t>
            </w:r>
          </w:p>
        </w:tc>
        <w:tc>
          <w:tcPr>
            <w:tcW w:w="376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74605C" w:rsidRDefault="008762F4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r w:rsidR="005C3833" w:rsidRP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«Деревня </w:t>
            </w:r>
            <w:proofErr w:type="spellStart"/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Соболевка</w:t>
            </w:r>
            <w:proofErr w:type="spellEnd"/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Калужская область, </w:t>
            </w:r>
            <w:proofErr w:type="spellStart"/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Сухиничский</w:t>
            </w:r>
            <w:proofErr w:type="spellEnd"/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д. </w:t>
            </w:r>
            <w:proofErr w:type="spellStart"/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Соболевка</w:t>
            </w:r>
            <w:proofErr w:type="spellEnd"/>
            <w:r w:rsidR="00746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A33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д.42</w:t>
            </w:r>
          </w:p>
          <w:p w:rsidR="008762F4" w:rsidRPr="0074605C" w:rsidRDefault="008762F4" w:rsidP="005C38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2F4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886CAC" w:rsidRDefault="00BF29D0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</w:t>
            </w:r>
            <w:r w:rsidR="008762F4" w:rsidRPr="00886C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ель программы:</w:t>
            </w:r>
          </w:p>
        </w:tc>
        <w:tc>
          <w:tcPr>
            <w:tcW w:w="3760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886CAC" w:rsidRDefault="008762F4" w:rsidP="005C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C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социальной инфраструктуры сельского поселения </w:t>
            </w:r>
            <w:r w:rsidR="005C3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«Деревня </w:t>
            </w:r>
            <w:proofErr w:type="spellStart"/>
            <w:r w:rsidR="005C3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Соболёвка</w:t>
            </w:r>
            <w:proofErr w:type="spellEnd"/>
            <w:r w:rsidR="005C3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8762F4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762F4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программы: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беспечение сбалансированного, перспективного развитие социальной инфраструктуры поселения в соответствии с установленными потребностями в объектах социальной инфраструктуры поселения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беспечение </w:t>
            </w:r>
            <w:proofErr w:type="gramStart"/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достижения расчетного уровня обеспеченности населения поселения</w:t>
            </w:r>
            <w:proofErr w:type="gramEnd"/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услугами в областях образования, здравоохранения, физической культуры и массового спорта и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BF29D0" w:rsidRPr="00F14206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овышение</w:t>
            </w:r>
            <w:r w:rsidR="00156E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эффективности функционирования </w:t>
            </w:r>
            <w:r w:rsidR="00BF29D0" w:rsidRPr="00BF29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действующей социальной инфраструктуры</w:t>
            </w:r>
          </w:p>
        </w:tc>
      </w:tr>
      <w:tr w:rsidR="00854913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54913" w:rsidRPr="00F14206" w:rsidRDefault="00854913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 xml:space="preserve">Целевые показатели </w:t>
            </w:r>
            <w:r w:rsidRPr="008549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 w:bidi="ru-RU"/>
              </w:rPr>
              <w:t>(индикаторы) обеспеченности населения объектами социальной инфраструктуры</w:t>
            </w:r>
          </w:p>
        </w:tc>
        <w:tc>
          <w:tcPr>
            <w:tcW w:w="37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854913" w:rsidRDefault="00F16E08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-п</w:t>
            </w:r>
            <w:r w:rsidR="00854913"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лощадь жилых помещений, введённая в эксплуатацию за год,</w:t>
            </w:r>
          </w:p>
          <w:p w:rsidR="00854913" w:rsidRP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-доля детей обеспе</w:t>
            </w:r>
            <w:r w:rsid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ченных дошкольными учреждениями;</w:t>
            </w:r>
          </w:p>
          <w:p w:rsidR="00854913" w:rsidRDefault="00854913" w:rsidP="001C61BF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-доля детей школьного возраста, обеспеченных ученическими местами д</w:t>
            </w:r>
            <w:r w:rsid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ля занятий в школе в одну смену;</w:t>
            </w:r>
          </w:p>
          <w:p w:rsidR="00DB12BA" w:rsidRPr="00854913" w:rsidRDefault="00DB12BA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</w:t>
            </w:r>
            <w:r w:rsidRP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 мероприятия по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 xml:space="preserve">подготовке библиотеки для </w:t>
            </w:r>
            <w:r w:rsidRP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перехода в категорию модельной библиотеки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;</w:t>
            </w:r>
          </w:p>
          <w:p w:rsidR="00854913" w:rsidRDefault="00854913" w:rsidP="00854913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-повышение уровня и качества оказания медпомощи</w:t>
            </w:r>
            <w:r w:rsidR="001C61BF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, сокращение смертности</w:t>
            </w:r>
            <w:r w:rsidR="00DB12BA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.</w:t>
            </w:r>
          </w:p>
        </w:tc>
      </w:tr>
      <w:tr w:rsidR="004C1FB5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C1FB5" w:rsidRPr="00156EEE" w:rsidRDefault="004C1FB5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56E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Укрупненное описание </w:t>
            </w:r>
            <w:r w:rsidRPr="00156E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6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4C1FB5" w:rsidRPr="00F14206" w:rsidRDefault="003C3BAA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 предусматривается на срок реализации программы</w:t>
            </w:r>
          </w:p>
        </w:tc>
      </w:tr>
      <w:tr w:rsidR="008762F4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762F4" w:rsidP="00BA0B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</w:t>
            </w:r>
            <w:r w:rsidR="00BA0B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этапы </w:t>
            </w: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реализации </w:t>
            </w:r>
            <w:r w:rsidR="00BA0B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рограммы:</w:t>
            </w:r>
          </w:p>
        </w:tc>
        <w:tc>
          <w:tcPr>
            <w:tcW w:w="376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Default="00701627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Срок </w:t>
            </w:r>
            <w:r w:rsidR="008762F4" w:rsidRPr="00F14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762F4" w:rsidRPr="00F14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-203</w:t>
            </w:r>
            <w:r w:rsidR="008549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762F4" w:rsidRPr="00F142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:rsidR="00701627" w:rsidRDefault="00701627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2017, 2018, 2019, 2020, 2021, 2022-2039</w:t>
            </w:r>
          </w:p>
          <w:p w:rsidR="00787E8D" w:rsidRPr="00F14206" w:rsidRDefault="00787E8D" w:rsidP="008549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62F4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787E8D" w:rsidP="00787E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</w:t>
            </w:r>
            <w:r w:rsidR="008762F4"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финансирован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ия п</w:t>
            </w:r>
            <w:r w:rsidR="008762F4" w:rsidRPr="00F142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рограммы </w:t>
            </w:r>
          </w:p>
        </w:tc>
        <w:tc>
          <w:tcPr>
            <w:tcW w:w="376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762F4" w:rsidP="00E845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3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финансируется из местного, районного, обла</w:t>
            </w:r>
            <w:r w:rsidR="00E84526" w:rsidRPr="007D37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стного и федерального бюджетов</w:t>
            </w:r>
          </w:p>
        </w:tc>
      </w:tr>
      <w:tr w:rsidR="008762F4" w:rsidRPr="00F14206" w:rsidTr="00156EEE">
        <w:tc>
          <w:tcPr>
            <w:tcW w:w="124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762F4" w:rsidRPr="00F14206" w:rsidRDefault="008145D1" w:rsidP="008762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3760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9A3C8A" w:rsidRDefault="009A3C8A" w:rsidP="009A3C8A">
            <w:pPr>
              <w:spacing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сбалансированное развитие сети объектов социальной инфраструктуры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кого поселения;</w:t>
            </w:r>
          </w:p>
          <w:p w:rsidR="008762F4" w:rsidRDefault="009A3C8A" w:rsidP="009A3C8A">
            <w:pPr>
              <w:spacing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увеличение уровня обеспеченности населения </w:t>
            </w:r>
            <w:r w:rsidR="00BD555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сельского</w:t>
            </w:r>
            <w:r w:rsidRPr="009A3C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поселения объектами социальной инфраструктуры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A3C8A" w:rsidRPr="00F14206" w:rsidRDefault="009A3C8A" w:rsidP="009A3C8A">
            <w:pPr>
              <w:spacing w:after="100" w:afterAutospacing="1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обеспеченность граждан жильем.</w:t>
            </w:r>
          </w:p>
        </w:tc>
      </w:tr>
    </w:tbl>
    <w:p w:rsidR="008762F4" w:rsidRPr="00F14206" w:rsidRDefault="008762F4" w:rsidP="007A2763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62F4" w:rsidRPr="00F14206" w:rsidRDefault="008762F4" w:rsidP="007A2763">
      <w:pPr>
        <w:spacing w:after="0" w:line="240" w:lineRule="atLeast"/>
        <w:contextualSpacing/>
        <w:jc w:val="center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  <w:lang w:eastAsia="ru-RU"/>
        </w:rPr>
      </w:pP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2. 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Характеристика существующего состояния с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оциально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й инфраструктуры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сельского 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поселения </w:t>
      </w:r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«Деревня </w:t>
      </w:r>
      <w:proofErr w:type="spellStart"/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Соболевка</w:t>
      </w:r>
      <w:proofErr w:type="spellEnd"/>
      <w:r w:rsidR="0072771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  <w:r w:rsidRPr="00F1420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.</w:t>
      </w:r>
    </w:p>
    <w:p w:rsidR="008762F4" w:rsidRDefault="008762F4" w:rsidP="007A2763">
      <w:pPr>
        <w:spacing w:after="0" w:line="240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018EE" w:rsidRP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ельское поселение состоит их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16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населённых пунктов. Административный центр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–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деревня </w:t>
      </w:r>
      <w:proofErr w:type="spellStart"/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Соболёвка</w:t>
      </w:r>
      <w:proofErr w:type="spellEnd"/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Общая площадь поселения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7808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га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что составляет </w:t>
      </w:r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7,23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% от всей территории </w:t>
      </w:r>
      <w:proofErr w:type="spellStart"/>
      <w:r w:rsidR="005E5C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Сухиничского</w:t>
      </w:r>
      <w:proofErr w:type="spellEnd"/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района. Застройка населённых пунктов в основном представлена частным сектором. Общая площадь жилых помещений составляет </w:t>
      </w:r>
      <w:r w:rsidR="00DE7D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20,0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тыс. кв.м. Численность населения имеет тенденцию к сокращению из-за низкой рождаемости (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201</w:t>
      </w:r>
      <w:r w:rsidR="007F7998"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г. родилось </w:t>
      </w:r>
      <w:r w:rsidR="007F7998"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человек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) и высокой смертности (в 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201</w:t>
      </w:r>
      <w:r w:rsidR="007F7998"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7F7998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г. умерло 15 человек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). Численность населения в сельском поселении уменьшилась и составила на 01.01 2016 года </w:t>
      </w:r>
      <w:r w:rsidR="00244AB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597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E018EE" w:rsidRPr="00E018EE" w:rsidRDefault="00E018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Образование</w:t>
      </w:r>
    </w:p>
    <w:p w:rsidR="00E018EE" w:rsidRP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Социальная инфраструктура поселения в сфере образования представлена:</w:t>
      </w:r>
    </w:p>
    <w:p w:rsidR="00CC3309" w:rsidRDefault="00745F6E" w:rsidP="007A2763">
      <w:pPr>
        <w:spacing w:after="0" w:line="240" w:lineRule="atLeast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7F7998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МОУ «Соболевская средняя общеобразовательная школа»</w:t>
      </w:r>
      <w:r w:rsid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E018EE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 нормативной вместимостью </w:t>
      </w:r>
      <w:r w:rsidR="00CC3309" w:rsidRPr="00CC330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170 м</w:t>
      </w:r>
      <w:r w:rsidR="00E018EE" w:rsidRPr="00CC3309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ест </w:t>
      </w:r>
      <w:r w:rsidR="00E018EE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и фактическим количеством учеников -</w:t>
      </w:r>
      <w:r w:rsid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CC33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</w:t>
      </w:r>
      <w:r w:rsidR="00E018EE" w:rsidRP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</w:t>
      </w:r>
      <w:r w:rsid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овек</w:t>
      </w:r>
      <w:r w:rsidR="00CC330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</w:t>
      </w:r>
      <w:r w:rsidR="009A51F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CC3309" w:rsidRDefault="00CC3309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 школе действует дошкольная группа сокращенного дня с нормативной вместимостью 15 детей и фактическим количеством 12 детей.</w:t>
      </w:r>
    </w:p>
    <w:p w:rsidR="00E018EE" w:rsidRP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Слабая загруженность</w:t>
      </w:r>
      <w:r w:rsidR="00777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благоприятно</w:t>
      </w:r>
      <w:r w:rsidR="00777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сказывается</w:t>
      </w:r>
      <w:r w:rsidR="00777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</w:t>
      </w:r>
      <w:r w:rsidR="00777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принятой</w:t>
      </w:r>
      <w:r w:rsidR="007775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образовательной модели в общеобразовательных учреждениях, обучение в них проходит в одну смену.</w:t>
      </w:r>
    </w:p>
    <w:p w:rsidR="00E018EE" w:rsidRP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Т. о., образовательных</w:t>
      </w:r>
      <w:r w:rsidR="001E3D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учреждений</w:t>
      </w:r>
      <w:r w:rsidR="001E3D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территории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поселения</w:t>
      </w:r>
      <w:r w:rsidR="001E3DC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достаточно.</w:t>
      </w:r>
    </w:p>
    <w:p w:rsidR="00E018EE" w:rsidRPr="00E018EE" w:rsidRDefault="002462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Культура</w:t>
      </w:r>
    </w:p>
    <w:p w:rsidR="002D4633" w:rsidRPr="002D4633" w:rsidRDefault="002D4633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 xml:space="preserve">Формирование </w:t>
      </w:r>
      <w:proofErr w:type="spellStart"/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социокультурной</w:t>
      </w:r>
      <w:proofErr w:type="spellEnd"/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среды, доступности к культурным ценностям и информации, развитие единого культурного, творческого пространства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сельском</w:t>
      </w: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поселении обеспечива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ют</w:t>
      </w: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следующие учреждения:</w:t>
      </w:r>
    </w:p>
    <w:p w:rsidR="002462EE" w:rsidRPr="00DC0591" w:rsidRDefault="002462EE" w:rsidP="007A2763">
      <w:pPr>
        <w:pStyle w:val="ac"/>
        <w:numPr>
          <w:ilvl w:val="0"/>
          <w:numId w:val="4"/>
        </w:numPr>
        <w:spacing w:line="240" w:lineRule="atLeast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Соболевский </w:t>
      </w:r>
      <w:r w:rsidR="00720F53"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сельский дом культуры</w:t>
      </w:r>
      <w:r w:rsidR="00DC05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площадью 123,7 кв.м.,</w:t>
      </w:r>
      <w:r w:rsid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</w:t>
      </w:r>
      <w:r w:rsidR="001E3BE0" w:rsidRP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ощность</w:t>
      </w:r>
      <w:r w:rsid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ю</w:t>
      </w:r>
      <w:r w:rsidR="001E3BE0" w:rsidRPr="001E3BE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– </w:t>
      </w:r>
      <w:r w:rsidR="001E3BE0" w:rsidRPr="00DC05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 150 мест.</w:t>
      </w:r>
    </w:p>
    <w:p w:rsidR="00720F53" w:rsidRPr="002D4633" w:rsidRDefault="00720F53" w:rsidP="007A2763">
      <w:pPr>
        <w:pStyle w:val="ac"/>
        <w:numPr>
          <w:ilvl w:val="0"/>
          <w:numId w:val="4"/>
        </w:num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Соболевская сельская библиотека</w:t>
      </w:r>
      <w:r w:rsidR="00DC05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площадью 60 кв.м., количество посадочных мест -25</w:t>
      </w:r>
      <w:r w:rsidRPr="002D463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  <w:r w:rsidR="009829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 2020 год запланирован капитальный ремонт</w:t>
      </w:r>
      <w:r w:rsidR="00FD728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библиотеки, что в последующем даст возможность перехода в категорию модельной библиотеки.</w:t>
      </w:r>
    </w:p>
    <w:p w:rsidR="00DC0591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059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Обеспеченность населения учреждениями культуры в сельском поселении 100%. </w:t>
      </w:r>
    </w:p>
    <w:p w:rsidR="00C922E5" w:rsidRPr="00C922E5" w:rsidRDefault="00C922E5" w:rsidP="00C922E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Задача в </w:t>
      </w:r>
      <w:proofErr w:type="spellStart"/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культурно-досуговых</w:t>
      </w:r>
      <w:proofErr w:type="spellEnd"/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учреждениях - вводить инновационные формы организации досуга населени</w:t>
      </w:r>
      <w:r w:rsidR="00AF7AD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я и </w:t>
      </w: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увеличить процент охвата населения</w:t>
      </w:r>
      <w:r w:rsidR="00AF7AD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</w:p>
    <w:p w:rsidR="00C922E5" w:rsidRPr="00C922E5" w:rsidRDefault="00C922E5" w:rsidP="00C922E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культурно-досуговыми</w:t>
      </w:r>
      <w:proofErr w:type="spellEnd"/>
      <w:r w:rsidRPr="00C922E5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учреждениями и качеством услуг.</w:t>
      </w:r>
    </w:p>
    <w:p w:rsidR="00E018EE" w:rsidRPr="00E018EE" w:rsidRDefault="00E018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Здравоохранение</w:t>
      </w:r>
    </w:p>
    <w:p w:rsidR="00DB71D7" w:rsidRPr="00DB71D7" w:rsidRDefault="00E84C55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Базовой лечебно-профилактической медицинской организацией, оказывающей услуги медицинского обслуживания населения 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сельского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поселения, является 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БУ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З КО «ЦРБ</w:t>
      </w:r>
      <w:r w:rsidR="007767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7767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Сухиничского</w:t>
      </w:r>
      <w:proofErr w:type="spellEnd"/>
      <w:r w:rsidR="007767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района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»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в </w:t>
      </w:r>
      <w:proofErr w:type="gramStart"/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</w:t>
      </w:r>
      <w:proofErr w:type="gramEnd"/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954C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Сухиничи</w:t>
      </w:r>
      <w:r w:rsidRPr="00E84C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="00DB71D7" w:rsidRPr="00DB71D7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Прием ведётся по 17 врачебным специальностям, принцип обслуживания - участковый.</w:t>
      </w:r>
      <w:r w:rsidR="00A9479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Сформировано 6 терапевтических и 5 педиатрических участков.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Оказывается первичная доврачебная, врачебная и специализированная медико-санитарная помощь, согласно лицензии.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Проводятся диагностические исследования: УЗИ, ЭГДС, лабораторные исследования,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рентгенография, флюорография, маммография, спирография, </w:t>
      </w:r>
      <w:proofErr w:type="spellStart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холтеровское</w:t>
      </w:r>
      <w:proofErr w:type="spellEnd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мониторирование</w:t>
      </w:r>
      <w:proofErr w:type="spellEnd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Стац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ионарная помощь оказывается на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176 койках круглосуточного пребывания и на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44 койках дневного пребывания, которые размещены в ЦРБ, в </w:t>
      </w:r>
      <w:proofErr w:type="spellStart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Шлипповской</w:t>
      </w:r>
      <w:proofErr w:type="spellEnd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 в </w:t>
      </w:r>
      <w:proofErr w:type="spellStart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Середейской</w:t>
      </w:r>
      <w:proofErr w:type="spellEnd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участковых больницах.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Состав отделений круглосуточного стационара: терапевтическое, педиатрическое,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травмотологическое</w:t>
      </w:r>
      <w:proofErr w:type="spellEnd"/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хирургическое, реанимационно-анестезиологическое, гинекологическое, неврологическое, акушерское, инфекционное.</w:t>
      </w:r>
      <w:proofErr w:type="gramEnd"/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Ежегодно стационарную помощь получают более 5 тыс. человек, проводится порядка 700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операций, в родильном отделении принимается около </w:t>
      </w:r>
      <w:r w:rsidR="00A9479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DB71D7" w:rsidRPr="00DB71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00 родов.</w:t>
      </w:r>
    </w:p>
    <w:p w:rsidR="00E125DD" w:rsidRPr="00E84C55" w:rsidRDefault="00EF7ED7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 территории сельского поселения работ</w:t>
      </w:r>
      <w:r w:rsidR="00D11D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ает фельдшерско-акушерский пункт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Осуществляет: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приём больных </w:t>
      </w:r>
      <w:proofErr w:type="spellStart"/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амбулаторно</w:t>
      </w:r>
      <w:proofErr w:type="spellEnd"/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обслуживание на дому, патронаж детей, прод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ажу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медикамент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ов</w:t>
      </w:r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Лекарствами первой необходимости обеспечивается всё население, федеральные и муниципальные льготники. Ведётся </w:t>
      </w:r>
      <w:proofErr w:type="gramStart"/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контроль за</w:t>
      </w:r>
      <w:proofErr w:type="gramEnd"/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детьми в неблагополучных семьях, проводятся профилактические беседы с населением, осуществляется транспортировка больных в ГБУЗ КО «ЦРБ </w:t>
      </w:r>
      <w:proofErr w:type="spellStart"/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Сухиничского</w:t>
      </w:r>
      <w:proofErr w:type="spellEnd"/>
      <w:r w:rsidRPr="00EF7ED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района».</w:t>
      </w:r>
    </w:p>
    <w:p w:rsidR="00E018E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018E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Острой проблемой в сфере здравоохранения является отсутствие врачей.</w:t>
      </w:r>
    </w:p>
    <w:p w:rsidR="002462EE" w:rsidRDefault="002462EE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С</w:t>
      </w:r>
      <w:r w:rsidRPr="002462EE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порт</w:t>
      </w:r>
    </w:p>
    <w:p w:rsidR="0064172B" w:rsidRDefault="00BC390F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ченными возможностями, 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другими категориями граждан в области физической культуры и массового спорта на территории </w:t>
      </w:r>
      <w:r w:rsid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сельского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поселения осуществля</w:t>
      </w:r>
      <w:r w:rsid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т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следующи</w:t>
      </w:r>
      <w:r w:rsid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й</w:t>
      </w:r>
      <w:r w:rsidRPr="00BC390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объект:</w:t>
      </w:r>
    </w:p>
    <w:p w:rsidR="00BC390F" w:rsidRDefault="00FE04D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>Спортивная площадка МКОУ «Соболевская средняя школа»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расположенная по адресу: </w:t>
      </w:r>
      <w:r w:rsidRP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Калужская область, </w:t>
      </w:r>
      <w:proofErr w:type="spellStart"/>
      <w:r w:rsidRP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 д. 1</w:t>
      </w:r>
      <w:r w:rsidR="00BD555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Pr="00FE04D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Единовременная пропускная способность: 50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человек.</w:t>
      </w:r>
    </w:p>
    <w:p w:rsidR="00106425" w:rsidRPr="00106425" w:rsidRDefault="00106425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зимний период любимыми видами спорта среди населения является катание на коньках, на лыжах.</w:t>
      </w:r>
    </w:p>
    <w:p w:rsidR="00106425" w:rsidRPr="00106425" w:rsidRDefault="00106425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Поселение достойно представляет многие виды спорта на районных и областных</w:t>
      </w:r>
      <w:r w:rsidR="00C37A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соревнованиях.</w:t>
      </w:r>
    </w:p>
    <w:p w:rsidR="00106425" w:rsidRDefault="00106425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Наличие спортивных площадок по занимаемой площади превосходит 100% обеспеченность населения по существующим нормативам на количество населения в сельском поселении</w:t>
      </w:r>
      <w:r w:rsidR="00C37A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«</w:t>
      </w:r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Деревня </w:t>
      </w:r>
      <w:proofErr w:type="spellStart"/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Соболевка</w:t>
      </w:r>
      <w:proofErr w:type="spellEnd"/>
      <w:r w:rsidRPr="0010642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».</w:t>
      </w:r>
    </w:p>
    <w:p w:rsidR="009015A0" w:rsidRDefault="009015A0" w:rsidP="00106425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 районном центре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 Сухиничи есть ГБУ КО «ДЮСШ» реализующая дополнительные общеобразовательные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предпрофессиональные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) программы в области физической культуры и массового спорта. В распоряжении этой организации есть большая и малая ванна, тренажёрный зал, сауна, массажный кабинет, помещения для занятий аэробикой. Все эти услуги доступны населению.</w:t>
      </w:r>
    </w:p>
    <w:p w:rsidR="00CB2D51" w:rsidRPr="00CB2D51" w:rsidRDefault="00CB2D51" w:rsidP="0098298E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</w:pP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  <w:lang w:eastAsia="ru-RU" w:bidi="ru-RU"/>
        </w:rPr>
        <w:t>Социальное обслуживание</w:t>
      </w:r>
    </w:p>
    <w:p w:rsidR="00CB2D51" w:rsidRDefault="00CB2D5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Предоставление социальных услуг, осуществление социальной реабилитации и адаптации граждан, находящихся в трудной жизненной ситуации,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сельском </w:t>
      </w: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поселении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осуществляется </w:t>
      </w:r>
      <w:r w:rsidR="00B1331E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ГБУ КО "</w:t>
      </w:r>
      <w:proofErr w:type="spellStart"/>
      <w:r w:rsidR="00612A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</w:t>
      </w:r>
      <w:r w:rsidR="00612A72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ухиничский</w:t>
      </w:r>
      <w:proofErr w:type="spellEnd"/>
      <w:r w:rsidR="00612A72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центр социального обслуживания граждан пожилого возраста и инвалидов</w:t>
      </w:r>
      <w:r w:rsidR="00B1331E" w:rsidRPr="00B133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"</w:t>
      </w:r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,</w:t>
      </w:r>
      <w:r w:rsidR="003967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находящийся в районном центре</w:t>
      </w:r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г</w:t>
      </w:r>
      <w:proofErr w:type="gramStart"/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.С</w:t>
      </w:r>
      <w:proofErr w:type="gramEnd"/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ухиничи, и</w:t>
      </w:r>
      <w:r w:rsidR="00193531" w:rsidRPr="00193531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193531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ГБУ КО "</w:t>
      </w:r>
      <w:proofErr w:type="spellStart"/>
      <w:r w:rsidR="00193531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</w:t>
      </w:r>
      <w:r w:rsidR="00612A72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ухиничский</w:t>
      </w:r>
      <w:proofErr w:type="spellEnd"/>
      <w:r w:rsidR="00612A72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дом-интернат для престарелых и инвалидов</w:t>
      </w:r>
      <w:r w:rsidR="00193531"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"</w:t>
      </w:r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, находящийся в </w:t>
      </w:r>
      <w:proofErr w:type="spellStart"/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п.Середейский</w:t>
      </w:r>
      <w:proofErr w:type="spellEnd"/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Сухиничского</w:t>
      </w:r>
      <w:proofErr w:type="spellEnd"/>
      <w:r w:rsid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района</w:t>
      </w:r>
      <w:r w:rsidR="0039673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6C7F7E" w:rsidRPr="00193531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Основные задачи Центра социального обслуживания:</w:t>
      </w:r>
    </w:p>
    <w:p w:rsidR="006C7F7E" w:rsidRPr="0039673D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выявление граждан, нуждающихся в социальном обслуживании</w:t>
      </w:r>
    </w:p>
    <w:p w:rsidR="006C7F7E" w:rsidRPr="0039673D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определение конкретных видов,</w:t>
      </w:r>
      <w:r w:rsid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форм помощи </w:t>
      </w:r>
      <w:proofErr w:type="gramStart"/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нуждающимся</w:t>
      </w:r>
      <w:proofErr w:type="gramEnd"/>
    </w:p>
    <w:p w:rsidR="006C7F7E" w:rsidRPr="0039673D" w:rsidRDefault="006C7F7E" w:rsidP="007A2763">
      <w:pPr>
        <w:tabs>
          <w:tab w:val="left" w:pos="567"/>
        </w:tabs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предоставление различных социально-бытовых услуг разового или постоянного характера лицам, нуждающимся в социальной помощи</w:t>
      </w:r>
    </w:p>
    <w:p w:rsidR="006C7F7E" w:rsidRPr="0039673D" w:rsidRDefault="006C7F7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39673D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- учет граждан нуждающихся в социальном обслуживании</w:t>
      </w:r>
    </w:p>
    <w:p w:rsidR="00B1331E" w:rsidRPr="00E754E3" w:rsidRDefault="00B1331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В структуру Центра входят</w:t>
      </w:r>
      <w:r w:rsidR="0039673D"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три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отделени</w:t>
      </w:r>
      <w:r w:rsidR="0039673D"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я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социальной помощи на дому и отделение срочного социального обслуживания по </w:t>
      </w:r>
      <w:proofErr w:type="spellStart"/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Сухиничскому</w:t>
      </w:r>
      <w:proofErr w:type="spellEnd"/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району. 113 социальных работников оказывают социальную помощь на дому престарелым гражданам. </w:t>
      </w:r>
    </w:p>
    <w:p w:rsidR="00193531" w:rsidRPr="00E754E3" w:rsidRDefault="00B1331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За 2016г. количество обслуженных всего составило – </w:t>
      </w:r>
      <w:r w:rsidR="00E754E3"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248 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человек. Подопечным оказываются следующие виды социальных услуг: доставка продуктов питания, оплата коммунальных платежей, доставка воды, дров и угля к печи, влажная уборка в доме и мытье окон. Но </w:t>
      </w:r>
      <w:proofErr w:type="gramStart"/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исходя из сложившихся ситуаций, оказываются</w:t>
      </w:r>
      <w:proofErr w:type="gramEnd"/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и другие виды услуг (стирка белья, приготовление обедов,</w:t>
      </w:r>
      <w:r w:rsid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E754E3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уборка территории около дома и другое). Помощь оказывается 2-3 раза в неделю.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ГБУ КО «</w:t>
      </w:r>
      <w:proofErr w:type="spellStart"/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до</w:t>
      </w:r>
      <w:proofErr w:type="gramStart"/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м-</w:t>
      </w:r>
      <w:proofErr w:type="gramEnd"/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интернат для престарелых и инвалидов» предоставляет следующие социальные услуги:</w:t>
      </w:r>
    </w:p>
    <w:p w:rsidR="00193531" w:rsidRPr="00193531" w:rsidRDefault="00E43FFC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1.</w:t>
      </w:r>
      <w:r w:rsidR="00193531"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Социально-бытовые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2. Социально-медицинские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E43FFC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3. </w:t>
      </w:r>
      <w:r w:rsidR="00193531"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Социально-экономические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E43FFC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4. </w:t>
      </w:r>
      <w:r w:rsidR="00193531"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Социально-правовые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5. Социально-психологические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P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6. Социально-педагогические услуги</w:t>
      </w:r>
      <w:r w:rsidR="00AF7AD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</w:t>
      </w:r>
    </w:p>
    <w:p w:rsidR="0019353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193531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lastRenderedPageBreak/>
        <w:t>Социальные услуги предоставляют при условии добровольного согласия граждан на их получение, кроме случаев, предусмотренных законодательством Российской Федерации</w:t>
      </w:r>
      <w:r w:rsidRPr="00193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.</w:t>
      </w:r>
    </w:p>
    <w:p w:rsidR="00756F04" w:rsidRPr="00756F04" w:rsidRDefault="00756F04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</w:pP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Он предназначен для постоянного проживания граждан, частично или полностью утративших способность к самообслуживанию и нуждающихся в постоянном постороннем уходе. Рассчитан для проживания 30 человек. В 2006 году было открыто отделение «Милосердие», которое рассчитано на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12 коек. При оформлении в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дом–интернат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приоритет отдается наиболее уязвимым категориям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старшего поколения: одиноким пенсионерам, получающим пенсию ниже прожиточного минимума, проживающим в отдаленных деревнях, утративших близких людей из числа граждан </w:t>
      </w:r>
      <w:proofErr w:type="spellStart"/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Сухиничского</w:t>
      </w:r>
      <w:proofErr w:type="spellEnd"/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района. В учреждении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имеется столовая,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помещение для досуга, процедурный кабинет и другие помещения, которые необходимы для предоставлени</w:t>
      </w:r>
      <w:r w:rsidR="00BB55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я </w:t>
      </w:r>
      <w:proofErr w:type="gramStart"/>
      <w:r w:rsidR="00BB55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проживающим</w:t>
      </w:r>
      <w:proofErr w:type="gramEnd"/>
      <w:r w:rsidR="00BB55FA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спектра социальных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услуг. Пожилые люди, инвалиды проживают</w:t>
      </w:r>
      <w:r w:rsidR="00E43F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по 2-3 человека в меблированных</w:t>
      </w:r>
      <w:r w:rsidR="00C37A89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комнатах. В учреждении</w:t>
      </w:r>
      <w:r w:rsidR="00E43F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работает квалифицированный</w:t>
      </w:r>
      <w:r w:rsidR="00E43FFC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 </w:t>
      </w:r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 xml:space="preserve">персонал, оказывающий социально-медицинские услуги </w:t>
      </w:r>
      <w:proofErr w:type="gramStart"/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проживающим</w:t>
      </w:r>
      <w:proofErr w:type="gramEnd"/>
      <w:r w:rsidRPr="00756F04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 w:bidi="ru-RU"/>
        </w:rPr>
        <w:t>. </w:t>
      </w:r>
    </w:p>
    <w:p w:rsidR="00CB2D51" w:rsidRPr="00CB2D51" w:rsidRDefault="0019353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соот</w:t>
      </w:r>
      <w:r w:rsidR="00CB2D51"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рекомендуется создавать не менее 1 комплексного центра социального обслуживания населения на муниципальное образование, что соответствует наличию данного вида объекта в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муниципальном район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Сухиничский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район»</w:t>
      </w:r>
      <w:r w:rsidR="00CB2D51"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  <w:proofErr w:type="gramEnd"/>
    </w:p>
    <w:p w:rsidR="00CB2D51" w:rsidRPr="00CB2D51" w:rsidRDefault="00CB2D51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Расчет обеспеченности населения стационарными организациями социального обслуживания необходимо производить в целом для </w:t>
      </w:r>
      <w:r w:rsidR="00BB55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Калужской области</w:t>
      </w:r>
      <w:r w:rsidRPr="00CB2D5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с учетом всех действующих организаций, учитывая наличие очередности.</w:t>
      </w:r>
    </w:p>
    <w:p w:rsidR="00E018EE" w:rsidRPr="00DC1CFE" w:rsidRDefault="00E018EE" w:rsidP="005A069D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  <w:t>Жилищное строительство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Жилищный фонд СП «Деревня </w:t>
      </w:r>
      <w:proofErr w:type="spellStart"/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Соболевка</w:t>
      </w:r>
      <w:proofErr w:type="spellEnd"/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по состоянию на 01.01.201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г. составил 20006,2</w:t>
      </w:r>
      <w:r w:rsid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</w:t>
      </w:r>
      <w:proofErr w:type="gramStart"/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>2</w:t>
      </w:r>
      <w:proofErr w:type="gramEnd"/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 xml:space="preserve"> 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общей площади. 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Жилищная обеспеченность по сельскому поселению составляет 31,3 м</w:t>
      </w:r>
      <w:proofErr w:type="gramStart"/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>2</w:t>
      </w:r>
      <w:proofErr w:type="gramEnd"/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/чел. По материалу стен преобладает деревянная застройка.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Жилищная обеспеченность по сельскому поселению составляет 31,3 м</w:t>
      </w:r>
      <w:proofErr w:type="gramStart"/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>2</w:t>
      </w:r>
      <w:proofErr w:type="gramEnd"/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/чел. 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Для достижения основной цели жилищной политики, выдвинутой федеральной и областными программами, Генеральны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план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ом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предлагает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ся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решение следующих задач: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увеличение площади жилищного фонда до конца расчетного срока до 25,0 тыс. м</w:t>
      </w:r>
      <w:proofErr w:type="gramStart"/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>2</w:t>
      </w:r>
      <w:proofErr w:type="gramEnd"/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общей площади (в среднем 201 м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 xml:space="preserve">2 </w:t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год).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увеличение до конца расчетного срока жилищной обеспеченности до 40 м</w:t>
      </w:r>
      <w:proofErr w:type="gramStart"/>
      <w:r w:rsidRPr="00DC1CF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 w:bidi="ru-RU"/>
        </w:rPr>
        <w:t>2</w:t>
      </w:r>
      <w:proofErr w:type="gramEnd"/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/чел.;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сохранение и увеличение многообразия жилой среды и застройки, отвечающей запросам различных групп  населения, размещение различных типов жилой застройки с дифференцированной жилищной обеспеченностью;</w:t>
      </w:r>
    </w:p>
    <w:p w:rsidR="00DC1CFE" w:rsidRP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ликвидация аварийного и ветхого жилищного фонда;</w:t>
      </w:r>
    </w:p>
    <w:p w:rsidR="00DC1CFE" w:rsidRDefault="00DC1CF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sym w:font="Symbol" w:char="F0B7"/>
      </w: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рекреации.</w:t>
      </w:r>
    </w:p>
    <w:p w:rsidR="00E018EE" w:rsidRPr="00DC1CFE" w:rsidRDefault="00E018EE" w:rsidP="007A2763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На начало 2015 года введено в строй 347,9 кв. м. индивидуального жилищного фонда.</w:t>
      </w:r>
    </w:p>
    <w:p w:rsidR="00E43FFC" w:rsidRPr="00E43FFC" w:rsidRDefault="00E018EE" w:rsidP="00E43FF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DC1CFE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lastRenderedPageBreak/>
        <w:t>Проблема жилищного строительства в том, что ведётся оно беспорядочно, нет комплексного освоения территории под застройку с обеспечением жилых домов дорожной и коммунальной инфраструктурами. 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  <w:r w:rsidR="00E43FFC"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Жители сельского поселения «Деревня </w:t>
      </w:r>
      <w:proofErr w:type="spellStart"/>
      <w:r w:rsidR="00E43FFC"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Соболевка</w:t>
      </w:r>
      <w:proofErr w:type="spellEnd"/>
      <w:r w:rsidR="00E43FFC"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активно участвуют в различных программах по обеспечению жильем: «Жилье молодым семьям», «Молодые специалисты на селе» и т.д. поступают из федерального и областного бюджета и выделяются гражданам на строительство приобретение жилья до 70% от стоимости построенного приобретенного жилья в виде безвозмездных субсидий.</w:t>
      </w:r>
    </w:p>
    <w:p w:rsidR="00E43FFC" w:rsidRPr="005108E2" w:rsidRDefault="00E43FFC" w:rsidP="00E43FF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К услугам ЖКХ, предоставляемым в поселении, относится теплоснабжение, водоснабжение, водоотведение населения и вывоз мусора. Развитие среды проживания населения сельского поселения «Деревня </w:t>
      </w:r>
      <w:proofErr w:type="spellStart"/>
      <w:r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Соболевка</w:t>
      </w:r>
      <w:proofErr w:type="spellEnd"/>
      <w:r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</w:t>
      </w:r>
      <w:r w:rsidRPr="00510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E43FFC" w:rsidRPr="00E43FFC" w:rsidRDefault="00E43FFC" w:rsidP="00E43FF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E43FFC" w:rsidRPr="00E43FFC" w:rsidRDefault="00E43FFC" w:rsidP="00E43FFC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E43FFC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FC5201" w:rsidRPr="00FC5201" w:rsidRDefault="00FC5201" w:rsidP="00AF7AD1">
      <w:pPr>
        <w:spacing w:after="0" w:line="240" w:lineRule="atLeast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</w:pPr>
      <w:r w:rsidRPr="00FC5201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 w:bidi="ru-RU"/>
        </w:rPr>
        <w:t>Демографические ресурсы</w:t>
      </w:r>
    </w:p>
    <w:p w:rsidR="00FC5201" w:rsidRPr="00FC5201" w:rsidRDefault="00FC5201" w:rsidP="00FC5201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Общая численность постоянного населения СП «Деревня </w:t>
      </w:r>
      <w:proofErr w:type="spellStart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Соболевка</w:t>
      </w:r>
      <w:proofErr w:type="spellEnd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» составляет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597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человек (на 01.01.201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6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, по данным Администрации сельского поселения).</w:t>
      </w:r>
    </w:p>
    <w:p w:rsidR="00FC5201" w:rsidRPr="00FC5201" w:rsidRDefault="00FC5201" w:rsidP="00FC5201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  <w:proofErr w:type="spellStart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Гендерная</w:t>
      </w:r>
      <w:proofErr w:type="spellEnd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структура поселения характеризуется пониженной долей мужского населения. Доля мужчин в общей численности населения СП «Деревня </w:t>
      </w:r>
      <w:proofErr w:type="spellStart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Соболевка</w:t>
      </w:r>
      <w:proofErr w:type="spellEnd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» составляет 49,2%, доля женского населения – 50,8%.</w:t>
      </w:r>
    </w:p>
    <w:p w:rsidR="00FC5201" w:rsidRPr="00FC5201" w:rsidRDefault="00FC5201" w:rsidP="00FC5201">
      <w:pPr>
        <w:spacing w:after="0" w:line="240" w:lineRule="atLeast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 w:bidi="ru-RU"/>
        </w:rPr>
      </w:pP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 2007 года наблюдается снижение численности населения. За данный период оно уменьшилось на 160 человек, или на 20,0%. Динамика численности населения зависит от естественного и механического движения населения.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proofErr w:type="gramStart"/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Естественное движение населения (естественный прирост как разница между родившимися и умершими) в сельском поселени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и имеет отрицательное значение 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в среднем за 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од 15 человек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Показатели миграционного движения населения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име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ют</w:t>
      </w:r>
      <w:r w:rsidRPr="00FC52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преимущественно отрицательные значения. Суммарный миграционный отток составил в среднем за год 5 человек.</w:t>
      </w:r>
    </w:p>
    <w:p w:rsidR="008762F4" w:rsidRPr="00C83CD5" w:rsidRDefault="008762F4" w:rsidP="008762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Демографическая ситуация в сельском поселении </w:t>
      </w:r>
      <w:r w:rsidR="00727713"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C83CD5"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ухудшилась по сра</w:t>
      </w:r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внению с предыдущими периодами,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gramStart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родившихся</w:t>
      </w:r>
      <w:proofErr w:type="gramEnd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превышает число умерших. Баланс населения также не</w:t>
      </w:r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улучшается, из-за превышения числа </w:t>
      </w:r>
      <w:proofErr w:type="gramStart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убывших</w:t>
      </w:r>
      <w:proofErr w:type="gramEnd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над числом прибывших на территорию поселения.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самообеспечения</w:t>
      </w:r>
      <w:proofErr w:type="spellEnd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(питание, лечение, лекарства, одежда),</w:t>
      </w:r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прекращением деятельности ранее </w:t>
      </w:r>
      <w:proofErr w:type="gramStart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крупных</w:t>
      </w:r>
      <w:proofErr w:type="gramEnd"/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предприятия, появилась безработица, резко снизились доходы населения. Ситуация в настоящее время начала улучшаться.</w:t>
      </w:r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сердечно-сосудистых</w:t>
      </w:r>
      <w:proofErr w:type="spellEnd"/>
      <w:proofErr w:type="gramEnd"/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заболеваний, онкологии. На показатели рождаемости влияют следующие моменты: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материальное благополучие;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государственные выплаты за рождение второго ребенка;</w:t>
      </w:r>
    </w:p>
    <w:p w:rsidR="008762F4" w:rsidRPr="00C83CD5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собственного жилья;</w:t>
      </w:r>
    </w:p>
    <w:p w:rsidR="008762F4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CD5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уверенность в будущем подрастающего поколения.</w:t>
      </w:r>
    </w:p>
    <w:p w:rsidR="0098298E" w:rsidRDefault="0098298E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298E" w:rsidRDefault="0098298E" w:rsidP="009829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9829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Оценка нормативно-правовой базы, необходимой для функционирования и развития социальной инфраструктуры</w:t>
      </w:r>
    </w:p>
    <w:p w:rsidR="0098298E" w:rsidRPr="0098298E" w:rsidRDefault="0098298E" w:rsidP="0098298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области культуры: организация библиотечного обслуживания населения библиотеками субъекта Российской Федерации, комплектования и обеспечения 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04.12.2007 № 329-ФЗ «О физической культуре и спорте в Российской Федерации»;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21.11.2011 № 323-ФЗ «Об основах охраны здоровья граждан в Российской Федерации»;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29.12.2012 № 273-ФЗ «Об образовании в Российской Федерации»;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Федеральный закон от 17.07.1999 № 178-ФЗ «О государственной социальной помощи»;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собственности.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создания благоприятных условий для привлечения частных инвестиций в экономику в</w:t>
      </w:r>
      <w:r w:rsidR="004D6004" w:rsidRPr="004D6004">
        <w:rPr>
          <w:rFonts w:ascii="Times New Roman" w:hAnsi="Times New Roman" w:cs="Times New Roman"/>
          <w:sz w:val="26"/>
          <w:szCs w:val="26"/>
        </w:rPr>
        <w:t xml:space="preserve"> </w:t>
      </w:r>
      <w:r w:rsidR="004D6004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="004D6004" w:rsidRPr="004D6004">
        <w:rPr>
          <w:rFonts w:ascii="Times New Roman" w:hAnsi="Times New Roman" w:cs="Times New Roman"/>
          <w:sz w:val="26"/>
          <w:szCs w:val="26"/>
        </w:rPr>
        <w:t xml:space="preserve">принят </w:t>
      </w:r>
      <w:r w:rsidR="004D6004" w:rsidRPr="004D600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Калужской области от 16.12.1998 N 31-ОЗ "О государственной поддержке инвестиционной деятельности в Калужской области"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определяет общие принципы, формы государственной поддержки инвестиционной деятельности органами государственной власти </w:t>
      </w:r>
      <w:r w:rsidR="004D6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полномочия органов государственной власти 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D600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инвестиционной деятельности.</w:t>
      </w:r>
      <w:proofErr w:type="gramEnd"/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98298E" w:rsidRP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Региональные нормативы градостроительного проектирования 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 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архитектуры и градостроительства Калужской обл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асти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17.07.2015 N 59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1269" w:rsidRP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региональных нормативов градостроительного проектирования Калужской области"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и расчетных показателей максимально допустимого уровня территориальной доступности таких объектов для населения </w:t>
      </w:r>
      <w:r w:rsidR="002512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 w:rsidRPr="00982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образований.</w:t>
      </w:r>
    </w:p>
    <w:p w:rsidR="0098298E" w:rsidRPr="00043BF5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</w:t>
      </w:r>
      <w:r w:rsid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98298E" w:rsidRDefault="0098298E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BF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D539BA" w:rsidRDefault="00D539BA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9BA" w:rsidRPr="00D539BA" w:rsidRDefault="00D539BA" w:rsidP="00D539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447102809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</w:t>
      </w:r>
      <w:r w:rsidRPr="00D539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Мероприятия по развитию сети объектов социальной инфраструктуры</w:t>
      </w:r>
      <w:bookmarkEnd w:id="0"/>
    </w:p>
    <w:p w:rsid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8" w:history="1">
        <w:proofErr w:type="gramStart"/>
        <w:r w:rsidRPr="00EA7776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</w:t>
        </w:r>
        <w:proofErr w:type="gramEnd"/>
        <w:r w:rsidRPr="00EA7776">
          <w:rPr>
            <w:rStyle w:val="af0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.6 ст.18</w:t>
        </w:r>
      </w:hyperlink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</w:t>
      </w: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</w:t>
      </w:r>
      <w:proofErr w:type="gramEnd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планируемых к строительству объектов местного значения поселения.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Федеральными законами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 организации местного самоуправления 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</w:t>
      </w:r>
      <w:proofErr w:type="gramEnd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1"/>
        <w:gridCol w:w="2431"/>
        <w:gridCol w:w="2031"/>
        <w:gridCol w:w="1652"/>
      </w:tblGrid>
      <w:tr w:rsidR="00D539BA" w:rsidRPr="00D539BA" w:rsidTr="00D539BA">
        <w:trPr>
          <w:jc w:val="center"/>
        </w:trPr>
        <w:tc>
          <w:tcPr>
            <w:tcW w:w="1635" w:type="pct"/>
            <w:vMerge w:val="restar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Область</w:t>
            </w:r>
          </w:p>
        </w:tc>
        <w:tc>
          <w:tcPr>
            <w:tcW w:w="1338" w:type="pct"/>
            <w:vMerge w:val="restar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 исполнительной власти субъекта РФ</w:t>
            </w:r>
          </w:p>
        </w:tc>
        <w:tc>
          <w:tcPr>
            <w:tcW w:w="2027" w:type="pct"/>
            <w:gridSpan w:val="2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  <w:vMerge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8" w:type="pct"/>
            <w:vMerge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8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район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городское поселение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 и искусство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спорт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Социальное обслуживание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D539BA" w:rsidRPr="00D539BA" w:rsidTr="00D539BA">
        <w:trPr>
          <w:jc w:val="center"/>
        </w:trPr>
        <w:tc>
          <w:tcPr>
            <w:tcW w:w="1635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</w:t>
            </w:r>
          </w:p>
        </w:tc>
        <w:tc>
          <w:tcPr>
            <w:tcW w:w="133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</w:p>
        </w:tc>
        <w:tc>
          <w:tcPr>
            <w:tcW w:w="1118" w:type="pct"/>
            <w:vAlign w:val="center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909" w:type="pct"/>
          </w:tcPr>
          <w:p w:rsidR="00D539BA" w:rsidRPr="00D539BA" w:rsidRDefault="00D539BA" w:rsidP="00D539B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39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+</w:t>
            </w:r>
          </w:p>
        </w:tc>
      </w:tr>
    </w:tbl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к программам комплексного развития социальной инфраструктуры поселений, городских округов (далее – Требования),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</w:t>
      </w:r>
      <w:proofErr w:type="gramEnd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массовый спорт, культура). 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таблице 1 очевидно, что области,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законодательством, не соответствуют областям, относительно которых в программе комплексного развития социальной инфраструктуры поселений, городских округов должен быть установлен перечень мероприятий по строительству, реконструкции объект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 местного значения поселения.</w:t>
      </w:r>
      <w:proofErr w:type="gramEnd"/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21 ч. 2 ст. 26.3 Федерального закона от 6 октября 1999 года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</w:t>
      </w:r>
      <w:proofErr w:type="gramEnd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помощи, проведения медицинских экспертиз, медицинских осмотров и медицинских освидетельствований в медицинских 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чреждения здравоохранения муниципальных образований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находятся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собственност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имеют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региональное значение и могут быть объектами местного значения только в случае передачи соответствующих полномочий государственными органами власти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 местного самоуправления муниципальных образований.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территориального планирования субъектов РФ, в частности, схема территориального планирования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Калужской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Требованиях к программам комплексного развития социальной инфраструктуры поселений, городских округов отсутствует упоминание об объектах в области молодежной политики. </w:t>
      </w: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объекты в соответствии с Федеральным законом от 6 октября 2003 года № 131-ФЗ «Об общих принципах организации местного самоуправления в Российской Федерации» относятся к объектам местного значения муниципального района, поселения и, 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комплексного развития социальной инфраструктуры поселения.</w:t>
      </w:r>
      <w:proofErr w:type="gramEnd"/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района и местного значения поселения соответственно.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(образовательные организации высшего образования и профессиональные образовательные организации), здравоохранения, социального обслуживания, физической культуры и спорта (как </w:t>
      </w: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правило</w:t>
      </w:r>
      <w:proofErr w:type="gramEnd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спортивные объекты в области спорта высших достижений и для инвалидов), культуры и искусства. 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  <w:proofErr w:type="gramEnd"/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позволил сделать следующие выводы:</w:t>
      </w:r>
    </w:p>
    <w:p w:rsidR="00D539BA" w:rsidRPr="00D539BA" w:rsidRDefault="00D539BA" w:rsidP="00D539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утверждаемая часть генерального плана 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</w:t>
      </w: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поселения 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«Деревня </w:t>
      </w:r>
      <w:proofErr w:type="spellStart"/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Соболевка</w:t>
      </w:r>
      <w:proofErr w:type="spellEnd"/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(положение о территориальном планировании, Карта планируемого размещения объектов местного значения поселения) </w:t>
      </w:r>
      <w:r w:rsidR="00F14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</w:t>
      </w:r>
      <w:r w:rsidRPr="00D539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содержит перечень мероприятий по строительству (реконструкции) объектов различных значений, в том числе федерального, регионального значения, местного значения муниципального района.</w:t>
      </w:r>
    </w:p>
    <w:p w:rsidR="00D539BA" w:rsidRPr="00D539BA" w:rsidRDefault="00D539BA" w:rsidP="00D539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proofErr w:type="gramStart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вышеперечисленное</w:t>
      </w:r>
      <w:proofErr w:type="gramEnd"/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сбалансированного развития социальной инфраструктуры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F141F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39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Программе сформирован перечень мероприятий по развитию сети объектов социальной инфраструктуры как регионального, так и местного значения муниципального района. Перечень мероприятий сформирован с учетом документов стратегического социально-экономического развития и документов территориального планирования разных уровней.</w:t>
      </w:r>
    </w:p>
    <w:p w:rsidR="009064AA" w:rsidRPr="009064AA" w:rsidRDefault="000932C4" w:rsidP="000932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строительству, реконструкции объектов социальной инфраструктуры </w:t>
      </w:r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64AA" w:rsidRPr="009064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Генеральном плане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не предусмотрены.</w:t>
      </w:r>
    </w:p>
    <w:p w:rsidR="00D539BA" w:rsidRDefault="00D539BA" w:rsidP="009829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F4" w:rsidRPr="00C922E5" w:rsidRDefault="003F1FE1" w:rsidP="008762F4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="008762F4" w:rsidRPr="00C922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Развитие отраслей социальной сферы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Прогнозом на 201</w:t>
      </w:r>
      <w:r w:rsid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период до 20</w:t>
      </w:r>
      <w:r w:rsid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определены следующие приоритеты социального</w:t>
      </w:r>
      <w:r w:rsidR="003B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развития сельского поселения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уровня жизни населения сельского поселения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 на основе развития социальной инфраструктуры;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-развитие жилищной сферы в сельском поселении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62F4" w:rsidRPr="00C922E5" w:rsidRDefault="008762F4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-создание условий для гармоничного развития подрастающего поколения в сельском поселении </w:t>
      </w:r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62F4" w:rsidRDefault="008762F4" w:rsidP="008762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2E5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-сохранение культурного наследия.</w:t>
      </w:r>
    </w:p>
    <w:p w:rsidR="003F1FE1" w:rsidRPr="00C922E5" w:rsidRDefault="003F1FE1" w:rsidP="008762F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62F4" w:rsidRPr="003F1FE1" w:rsidRDefault="003F1FE1" w:rsidP="003F1FE1">
      <w:pPr>
        <w:spacing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132716915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6. </w:t>
      </w:r>
      <w:r w:rsidR="008762F4" w:rsidRPr="003F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стратегически</w:t>
      </w:r>
      <w:r w:rsidR="006954AD" w:rsidRPr="003F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8762F4" w:rsidRPr="003F1F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направления развития поселения</w:t>
      </w:r>
      <w:bookmarkEnd w:id="1"/>
    </w:p>
    <w:p w:rsidR="003F1FE1" w:rsidRPr="003F1FE1" w:rsidRDefault="003F1FE1" w:rsidP="003F1FE1">
      <w:pPr>
        <w:ind w:left="9"/>
        <w:rPr>
          <w:lang w:eastAsia="ru-RU"/>
        </w:rPr>
      </w:pPr>
    </w:p>
    <w:p w:rsidR="008762F4" w:rsidRPr="006954AD" w:rsidRDefault="008762F4" w:rsidP="008762F4">
      <w:pPr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8762F4" w:rsidRPr="006954AD" w:rsidRDefault="008762F4" w:rsidP="008762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Социальные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1.Развитие социальной инфраструктуры, образования, здравоохранения, культуры, физкультуры и спорта: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-содействие предпринимательской инициативы по развитию данных направлений и всяческое ее поощрение (развитие и увеличение объемов платных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 предоставляемых учреждениями образования, здравоохранения, культуры, спорта на территории поселения).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2.Развитие личного подворья граждан, как источника доходов населения.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-привлечение средств из районного бюджета на восстановление пастбищ;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-помощь населению в реализации мяса с личных подсобных хозяйств;</w:t>
      </w:r>
    </w:p>
    <w:p w:rsidR="008762F4" w:rsidRPr="006954AD" w:rsidRDefault="008762F4" w:rsidP="00876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-поддержка предпринимателей осуществляющих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продукции с личных подсобных хозяйств на 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выгодных для населения условиях.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Содействие в привлечении молодых специалистов в поселение (врачей, учителей, работников культуры, муниципальных служащих)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-помощь членам их семей в устройстве на работу;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Содействие в обеспечении социальной поддержки </w:t>
      </w:r>
      <w:proofErr w:type="spellStart"/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слабозащищенным</w:t>
      </w:r>
      <w:proofErr w:type="spellEnd"/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слоям населения: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-консультирование, помощь в получении субсидий, пособий различных льготных выплат;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средств из областного и федерального бюджетов на укрепление жилищно-коммунальной сферы:</w:t>
      </w:r>
    </w:p>
    <w:p w:rsidR="006954AD" w:rsidRPr="006954AD" w:rsidRDefault="006954AD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строительство газ</w:t>
      </w:r>
      <w:r w:rsidR="003F1FE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провода;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восстановление водопроводов;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ремонту и строительству жилья;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6. Содействие в развитии систем телефонной и сотовой связи, охват сотовой связью</w:t>
      </w:r>
      <w:r w:rsidR="003F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интернетом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удаленных и труднодоступных поселков поселения.</w:t>
      </w:r>
    </w:p>
    <w:p w:rsidR="008762F4" w:rsidRPr="006954AD" w:rsidRDefault="006954AD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="008762F4"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Освещение населенных пунктов поселения.</w:t>
      </w:r>
    </w:p>
    <w:p w:rsidR="008762F4" w:rsidRPr="006954AD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8.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Привлечение средств из областного и федерального бюджетов на строительство и ремонт </w:t>
      </w:r>
      <w:proofErr w:type="spellStart"/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внутри-поселковых</w:t>
      </w:r>
      <w:proofErr w:type="spellEnd"/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дорог.</w:t>
      </w:r>
    </w:p>
    <w:p w:rsidR="008762F4" w:rsidRDefault="008762F4" w:rsidP="00876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54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средств из бюджетов различных уровней для благоустройства сел поселения.</w:t>
      </w:r>
    </w:p>
    <w:p w:rsidR="008762F4" w:rsidRDefault="00533F00" w:rsidP="000B1800">
      <w:pPr>
        <w:spacing w:before="240" w:after="60" w:line="1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2" w:name="_Toc132715995"/>
      <w:bookmarkStart w:id="3" w:name="_Toc132716917"/>
      <w:bookmarkEnd w:id="2"/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7</w:t>
      </w:r>
      <w:r w:rsidR="008762F4" w:rsidRPr="0009432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.</w:t>
      </w:r>
      <w:bookmarkEnd w:id="3"/>
      <w:r w:rsidR="0009432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="008762F4" w:rsidRPr="0009432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Оценка эффективности мероприятий Программы</w:t>
      </w:r>
    </w:p>
    <w:p w:rsidR="000B1800" w:rsidRPr="000B1800" w:rsidRDefault="000B1800" w:rsidP="000B1800">
      <w:pPr>
        <w:spacing w:before="240" w:after="60" w:line="1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8762F4" w:rsidRPr="00094324" w:rsidRDefault="008762F4" w:rsidP="008762F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позволит достичь следующих показателей социального развития</w:t>
      </w:r>
      <w:r w:rsid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727713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</w:t>
      </w:r>
      <w:r w:rsid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по отношению к 203</w:t>
      </w:r>
      <w:r w:rsid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8762F4" w:rsidRDefault="00772144" w:rsidP="00094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предпринимательской деятельности, ежегодный рост объемов производства в поселении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увеличение 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Соответственно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приведут к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ению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</w:t>
      </w:r>
      <w:r w:rsidR="0095272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762F4" w:rsidRPr="000943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поступлений в местный бюджет.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AE357B" w:rsidRDefault="00AE357B" w:rsidP="00094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7FC" w:rsidRPr="00094324" w:rsidRDefault="000D37FC" w:rsidP="000943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62F4" w:rsidRDefault="000D37FC" w:rsidP="00876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116201900"/>
      <w:bookmarkEnd w:id="4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Организация</w:t>
      </w:r>
      <w:r w:rsid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</w:t>
      </w:r>
      <w:r w:rsid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</w:t>
      </w:r>
      <w:proofErr w:type="gramEnd"/>
      <w:r w:rsidR="008762F4" w:rsidRPr="00BF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реализацией Программы</w:t>
      </w:r>
    </w:p>
    <w:p w:rsidR="000D37FC" w:rsidRPr="00BF7CAC" w:rsidRDefault="000D37FC" w:rsidP="008762F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762F4" w:rsidRPr="00BF7CAC" w:rsidRDefault="008762F4" w:rsidP="00BF7C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Организационная структура управления Программой базируется на существующей схеме исполнительной власти</w:t>
      </w:r>
      <w:r w:rsid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62F4" w:rsidRPr="00BF7CAC" w:rsidRDefault="008762F4" w:rsidP="00BF7CA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Программой осуществляет Глава 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8762F4" w:rsidRPr="00BF7CAC" w:rsidRDefault="008762F4" w:rsidP="000D37F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Оперативные функции по реализации Программы осуществляют штатные сотрудники Администрации сельского поселения под руководством Главы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сельского поселения осуществляет следующие действия: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и утверждает план мероприятий, объемы их финансирования и сроки реализации;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взаимодействует с районными и областными органами исполнительной власти по включению предложений сельского поселения </w:t>
      </w:r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«Деревня </w:t>
      </w:r>
      <w:proofErr w:type="spellStart"/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Соболевка</w:t>
      </w:r>
      <w:proofErr w:type="spellEnd"/>
      <w:r w:rsidR="00727713"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районные и областные целевые программы;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перечня муниципальных целевых программ поселения, предлагаемых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к финансированию из районного и областного бюджета на очередной финансовый год;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реализации мероприятий Программы поселения</w:t>
      </w:r>
      <w:r w:rsidR="000D37F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проектов программ поселения по приоритетным направлениям Программы;</w:t>
      </w:r>
    </w:p>
    <w:p w:rsidR="008762F4" w:rsidRPr="00BF7CAC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F7CAC">
        <w:rPr>
          <w:rFonts w:ascii="Times New Roman" w:eastAsia="Times New Roman" w:hAnsi="Times New Roman" w:cs="Times New Roman"/>
          <w:sz w:val="26"/>
          <w:szCs w:val="26"/>
          <w:lang w:eastAsia="ru-RU"/>
        </w:rPr>
        <w:t>-формирование бюджетных заявок на выделение средств из муниципального бюджета поселения;</w:t>
      </w:r>
    </w:p>
    <w:p w:rsidR="008762F4" w:rsidRPr="0092381F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381F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8762F4" w:rsidRPr="0092381F" w:rsidRDefault="008762F4" w:rsidP="008762F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2381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8762F4" w:rsidRDefault="008762F4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38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-предварительное рассмотрение предложений и бизнес-планов, представленных участниками Программы для получения поддержки, на предмет экономической и социальной значимости</w:t>
      </w:r>
      <w:bookmarkStart w:id="5" w:name="_Toc116201901"/>
      <w:bookmarkEnd w:id="5"/>
      <w:r w:rsidRPr="009238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1A24" w:rsidRPr="00307A6B" w:rsidRDefault="001E1A24" w:rsidP="008762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6" w:name="_GoBack"/>
      <w:bookmarkEnd w:id="6"/>
    </w:p>
    <w:p w:rsidR="001E1A24" w:rsidRDefault="001E1A24" w:rsidP="001E1A24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E6D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bookmarkStart w:id="7" w:name="_Toc447102813"/>
      <w:r w:rsidRPr="004E6D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4E6D49">
        <w:rPr>
          <w:rFonts w:ascii="Times New Roman" w:hAnsi="Times New Roman" w:cs="Times New Roman"/>
          <w:b/>
          <w:bCs/>
          <w:sz w:val="26"/>
          <w:szCs w:val="26"/>
        </w:rPr>
        <w:t>редложения</w:t>
      </w:r>
      <w:r w:rsidRPr="001E1A24">
        <w:rPr>
          <w:rFonts w:ascii="Times New Roman" w:hAnsi="Times New Roman" w:cs="Times New Roman"/>
          <w:b/>
          <w:bCs/>
          <w:sz w:val="26"/>
          <w:szCs w:val="26"/>
        </w:rPr>
        <w:t xml:space="preserve"> по совершенствованию нормативно-правового обеспечения развития социальной </w:t>
      </w:r>
      <w:r w:rsidR="00AE357B" w:rsidRPr="001E1A24">
        <w:rPr>
          <w:rFonts w:ascii="Times New Roman" w:hAnsi="Times New Roman" w:cs="Times New Roman"/>
          <w:b/>
          <w:bCs/>
          <w:sz w:val="26"/>
          <w:szCs w:val="26"/>
        </w:rPr>
        <w:t>инфраструктуры</w:t>
      </w:r>
      <w:bookmarkEnd w:id="7"/>
    </w:p>
    <w:p w:rsidR="001E1A24" w:rsidRPr="00307A6B" w:rsidRDefault="001E1A24" w:rsidP="001E1A24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E1A24" w:rsidRDefault="001E1A24" w:rsidP="009923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</w:t>
      </w:r>
      <w:r w:rsidR="009923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Pr="001E1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в целях достижения целевых показателей Программы 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рекомендовано провести публичные слушания </w:t>
      </w:r>
      <w:proofErr w:type="gramStart"/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последующем</w:t>
      </w:r>
      <w:proofErr w:type="gramEnd"/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утверждением П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8768F7" w:rsidRP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емлепользования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застройки </w:t>
      </w:r>
      <w:r w:rsidR="008768F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r w:rsidR="00794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sectPr w:rsidR="001E1A24" w:rsidSect="0033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5C" w:rsidRDefault="00A7245C" w:rsidP="00D539BA">
      <w:pPr>
        <w:spacing w:after="0" w:line="240" w:lineRule="auto"/>
      </w:pPr>
      <w:r>
        <w:separator/>
      </w:r>
    </w:p>
  </w:endnote>
  <w:endnote w:type="continuationSeparator" w:id="0">
    <w:p w:rsidR="00A7245C" w:rsidRDefault="00A7245C" w:rsidP="00D5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5C" w:rsidRDefault="00A7245C" w:rsidP="00D539BA">
      <w:pPr>
        <w:spacing w:after="0" w:line="240" w:lineRule="auto"/>
      </w:pPr>
      <w:r>
        <w:separator/>
      </w:r>
    </w:p>
  </w:footnote>
  <w:footnote w:type="continuationSeparator" w:id="0">
    <w:p w:rsidR="00A7245C" w:rsidRDefault="00A7245C" w:rsidP="00D53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E10"/>
    <w:multiLevelType w:val="hybridMultilevel"/>
    <w:tmpl w:val="AA5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7999"/>
    <w:multiLevelType w:val="hybridMultilevel"/>
    <w:tmpl w:val="64A43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FA4F57"/>
    <w:multiLevelType w:val="hybridMultilevel"/>
    <w:tmpl w:val="C6F6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60B01"/>
    <w:multiLevelType w:val="multilevel"/>
    <w:tmpl w:val="9E0229A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17D5C"/>
    <w:multiLevelType w:val="hybridMultilevel"/>
    <w:tmpl w:val="C3669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7">
    <w:nsid w:val="64E1512F"/>
    <w:multiLevelType w:val="hybridMultilevel"/>
    <w:tmpl w:val="DC8ED336"/>
    <w:lvl w:ilvl="0" w:tplc="D8C22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2F4"/>
    <w:rsid w:val="0000671B"/>
    <w:rsid w:val="0002043D"/>
    <w:rsid w:val="00021340"/>
    <w:rsid w:val="00043BF5"/>
    <w:rsid w:val="000502E9"/>
    <w:rsid w:val="00081295"/>
    <w:rsid w:val="000846C7"/>
    <w:rsid w:val="000932C4"/>
    <w:rsid w:val="00094324"/>
    <w:rsid w:val="000B1800"/>
    <w:rsid w:val="000D37FC"/>
    <w:rsid w:val="000E037A"/>
    <w:rsid w:val="000F1DE5"/>
    <w:rsid w:val="00106425"/>
    <w:rsid w:val="0011067B"/>
    <w:rsid w:val="00156EEE"/>
    <w:rsid w:val="00193531"/>
    <w:rsid w:val="001C61BF"/>
    <w:rsid w:val="001E1A24"/>
    <w:rsid w:val="001E3BE0"/>
    <w:rsid w:val="001E3DC9"/>
    <w:rsid w:val="00244AB0"/>
    <w:rsid w:val="002462EE"/>
    <w:rsid w:val="00251269"/>
    <w:rsid w:val="00256AD7"/>
    <w:rsid w:val="00270106"/>
    <w:rsid w:val="00277514"/>
    <w:rsid w:val="002970C6"/>
    <w:rsid w:val="002D4633"/>
    <w:rsid w:val="00307A6B"/>
    <w:rsid w:val="0033680C"/>
    <w:rsid w:val="0037299B"/>
    <w:rsid w:val="0039673D"/>
    <w:rsid w:val="00397C96"/>
    <w:rsid w:val="003B3D99"/>
    <w:rsid w:val="003C3BAA"/>
    <w:rsid w:val="003F1FE1"/>
    <w:rsid w:val="003F55B1"/>
    <w:rsid w:val="00404576"/>
    <w:rsid w:val="004457FB"/>
    <w:rsid w:val="00453908"/>
    <w:rsid w:val="004C0A41"/>
    <w:rsid w:val="004C1FB5"/>
    <w:rsid w:val="004D6004"/>
    <w:rsid w:val="004E6D49"/>
    <w:rsid w:val="004F52BB"/>
    <w:rsid w:val="005108E2"/>
    <w:rsid w:val="005168E9"/>
    <w:rsid w:val="00533F00"/>
    <w:rsid w:val="00541C23"/>
    <w:rsid w:val="005955F8"/>
    <w:rsid w:val="005A069D"/>
    <w:rsid w:val="005B0278"/>
    <w:rsid w:val="005C3833"/>
    <w:rsid w:val="005E4AB5"/>
    <w:rsid w:val="005E5C65"/>
    <w:rsid w:val="005F50BD"/>
    <w:rsid w:val="00612A72"/>
    <w:rsid w:val="0064172B"/>
    <w:rsid w:val="006954AD"/>
    <w:rsid w:val="006C7F7E"/>
    <w:rsid w:val="006E2DEB"/>
    <w:rsid w:val="00701627"/>
    <w:rsid w:val="007143CD"/>
    <w:rsid w:val="00720F53"/>
    <w:rsid w:val="007246D5"/>
    <w:rsid w:val="00727713"/>
    <w:rsid w:val="00745F6E"/>
    <w:rsid w:val="0074605C"/>
    <w:rsid w:val="00756F04"/>
    <w:rsid w:val="00772144"/>
    <w:rsid w:val="00776740"/>
    <w:rsid w:val="00777545"/>
    <w:rsid w:val="00787E8D"/>
    <w:rsid w:val="00794FD8"/>
    <w:rsid w:val="007A2763"/>
    <w:rsid w:val="007A2C61"/>
    <w:rsid w:val="007D377E"/>
    <w:rsid w:val="007E2744"/>
    <w:rsid w:val="007F7998"/>
    <w:rsid w:val="0080636F"/>
    <w:rsid w:val="008145D1"/>
    <w:rsid w:val="00836000"/>
    <w:rsid w:val="00854913"/>
    <w:rsid w:val="008762F4"/>
    <w:rsid w:val="008768F7"/>
    <w:rsid w:val="0088008D"/>
    <w:rsid w:val="00886CAC"/>
    <w:rsid w:val="008C3F29"/>
    <w:rsid w:val="008D4927"/>
    <w:rsid w:val="008E30A4"/>
    <w:rsid w:val="009015A0"/>
    <w:rsid w:val="009064AA"/>
    <w:rsid w:val="0092381F"/>
    <w:rsid w:val="00925A67"/>
    <w:rsid w:val="00942BAE"/>
    <w:rsid w:val="00943F31"/>
    <w:rsid w:val="009449B9"/>
    <w:rsid w:val="0095272C"/>
    <w:rsid w:val="00954C43"/>
    <w:rsid w:val="0098298E"/>
    <w:rsid w:val="009923A8"/>
    <w:rsid w:val="009A3C8A"/>
    <w:rsid w:val="009A51F3"/>
    <w:rsid w:val="009D7A76"/>
    <w:rsid w:val="009E2A42"/>
    <w:rsid w:val="00A104D2"/>
    <w:rsid w:val="00A27D67"/>
    <w:rsid w:val="00A674C7"/>
    <w:rsid w:val="00A7245C"/>
    <w:rsid w:val="00A94799"/>
    <w:rsid w:val="00AE357B"/>
    <w:rsid w:val="00AF7AD1"/>
    <w:rsid w:val="00B1331E"/>
    <w:rsid w:val="00B1727B"/>
    <w:rsid w:val="00BA0BAC"/>
    <w:rsid w:val="00BA334E"/>
    <w:rsid w:val="00BB55FA"/>
    <w:rsid w:val="00BC390F"/>
    <w:rsid w:val="00BD5559"/>
    <w:rsid w:val="00BF29D0"/>
    <w:rsid w:val="00BF7CAC"/>
    <w:rsid w:val="00C37A89"/>
    <w:rsid w:val="00C67AE6"/>
    <w:rsid w:val="00C83CD5"/>
    <w:rsid w:val="00C922E5"/>
    <w:rsid w:val="00CB2D51"/>
    <w:rsid w:val="00CC3309"/>
    <w:rsid w:val="00CD4E10"/>
    <w:rsid w:val="00CE2509"/>
    <w:rsid w:val="00D11D43"/>
    <w:rsid w:val="00D4366D"/>
    <w:rsid w:val="00D539BA"/>
    <w:rsid w:val="00DB12BA"/>
    <w:rsid w:val="00DB71D7"/>
    <w:rsid w:val="00DC0591"/>
    <w:rsid w:val="00DC1CFE"/>
    <w:rsid w:val="00DE7D37"/>
    <w:rsid w:val="00E018EE"/>
    <w:rsid w:val="00E125DD"/>
    <w:rsid w:val="00E43FFC"/>
    <w:rsid w:val="00E53FED"/>
    <w:rsid w:val="00E754E3"/>
    <w:rsid w:val="00E84526"/>
    <w:rsid w:val="00E84C55"/>
    <w:rsid w:val="00EA7776"/>
    <w:rsid w:val="00EC4127"/>
    <w:rsid w:val="00EF7ED7"/>
    <w:rsid w:val="00F141F9"/>
    <w:rsid w:val="00F14206"/>
    <w:rsid w:val="00F16E08"/>
    <w:rsid w:val="00F24668"/>
    <w:rsid w:val="00F8483E"/>
    <w:rsid w:val="00F849B0"/>
    <w:rsid w:val="00FB569E"/>
    <w:rsid w:val="00FC5201"/>
    <w:rsid w:val="00FD728A"/>
    <w:rsid w:val="00FE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0C"/>
  </w:style>
  <w:style w:type="paragraph" w:styleId="1">
    <w:name w:val="heading 1"/>
    <w:basedOn w:val="a"/>
    <w:link w:val="10"/>
    <w:uiPriority w:val="9"/>
    <w:qFormat/>
    <w:rsid w:val="00876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6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62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6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8762F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2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62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62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762F4"/>
  </w:style>
  <w:style w:type="character" w:styleId="a3">
    <w:name w:val="Strong"/>
    <w:basedOn w:val="a0"/>
    <w:uiPriority w:val="22"/>
    <w:qFormat/>
    <w:rsid w:val="008762F4"/>
    <w:rPr>
      <w:b/>
      <w:bCs/>
    </w:rPr>
  </w:style>
  <w:style w:type="character" w:customStyle="1" w:styleId="apple-converted-space">
    <w:name w:val="apple-converted-space"/>
    <w:basedOn w:val="a0"/>
    <w:rsid w:val="008762F4"/>
  </w:style>
  <w:style w:type="paragraph" w:styleId="a4">
    <w:name w:val="Normal (Web)"/>
    <w:basedOn w:val="a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76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8762F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semiHidden/>
    <w:unhideWhenUsed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87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D4633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5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39BA"/>
  </w:style>
  <w:style w:type="table" w:styleId="af">
    <w:name w:val="Table Grid"/>
    <w:basedOn w:val="a1"/>
    <w:uiPriority w:val="39"/>
    <w:rsid w:val="00D53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539BA"/>
    <w:rPr>
      <w:color w:val="0563C1" w:themeColor="hyperlink"/>
      <w:u w:val="single"/>
    </w:rPr>
  </w:style>
  <w:style w:type="paragraph" w:styleId="af1">
    <w:name w:val="footer"/>
    <w:basedOn w:val="a"/>
    <w:link w:val="af2"/>
    <w:uiPriority w:val="99"/>
    <w:unhideWhenUsed/>
    <w:rsid w:val="00D53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539BA"/>
  </w:style>
  <w:style w:type="paragraph" w:styleId="af3">
    <w:name w:val="Balloon Text"/>
    <w:basedOn w:val="a"/>
    <w:link w:val="af4"/>
    <w:uiPriority w:val="99"/>
    <w:semiHidden/>
    <w:unhideWhenUsed/>
    <w:rsid w:val="007A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A2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92DD02E6FF37AD7748F4C253BBE684A5B9C0BC3CC743A12FFA74574A9503C9D4EFD191999A1D6BWDR5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6893</Words>
  <Characters>39294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Ekonom90</dc:creator>
  <cp:lastModifiedBy>User</cp:lastModifiedBy>
  <cp:revision>10</cp:revision>
  <cp:lastPrinted>2016-12-21T13:40:00Z</cp:lastPrinted>
  <dcterms:created xsi:type="dcterms:W3CDTF">2016-12-21T12:14:00Z</dcterms:created>
  <dcterms:modified xsi:type="dcterms:W3CDTF">2018-06-26T12:47:00Z</dcterms:modified>
</cp:coreProperties>
</file>