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17" w:rsidRPr="0013053F" w:rsidRDefault="00770A17" w:rsidP="00770A1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3053F">
        <w:rPr>
          <w:b/>
          <w:sz w:val="32"/>
          <w:szCs w:val="32"/>
        </w:rPr>
        <w:t xml:space="preserve">Пояснительная записка 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253F7">
        <w:rPr>
          <w:b/>
          <w:szCs w:val="28"/>
        </w:rPr>
        <w:t>к схеме теплоснабжения</w:t>
      </w:r>
      <w:r>
        <w:rPr>
          <w:b/>
          <w:szCs w:val="28"/>
        </w:rPr>
        <w:t xml:space="preserve"> </w:t>
      </w:r>
      <w:r w:rsidRPr="004253F7">
        <w:rPr>
          <w:b/>
          <w:color w:val="000000"/>
          <w:szCs w:val="28"/>
        </w:rPr>
        <w:t>сельского поселения «Деревня Соболевка» Сухиничского района</w:t>
      </w:r>
      <w:r>
        <w:rPr>
          <w:b/>
          <w:szCs w:val="28"/>
        </w:rPr>
        <w:t xml:space="preserve"> </w:t>
      </w:r>
      <w:r w:rsidRPr="004253F7">
        <w:rPr>
          <w:b/>
          <w:color w:val="000000"/>
          <w:szCs w:val="28"/>
        </w:rPr>
        <w:t>Калужской области</w:t>
      </w:r>
      <w:r w:rsidRPr="004253F7">
        <w:rPr>
          <w:b/>
          <w:szCs w:val="28"/>
        </w:rPr>
        <w:t xml:space="preserve"> </w:t>
      </w:r>
      <w:r w:rsidRPr="004253F7">
        <w:rPr>
          <w:b/>
          <w:color w:val="000000"/>
          <w:szCs w:val="28"/>
        </w:rPr>
        <w:t>на период до 2028 года</w:t>
      </w:r>
    </w:p>
    <w:p w:rsidR="00770A17" w:rsidRDefault="00770A17" w:rsidP="00770A1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70A17" w:rsidRPr="0013053F" w:rsidRDefault="00770A17" w:rsidP="00770A17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  <w:szCs w:val="28"/>
        </w:rPr>
      </w:pPr>
      <w:r w:rsidRPr="0013053F">
        <w:rPr>
          <w:b/>
          <w:bCs/>
          <w:i/>
          <w:color w:val="000000"/>
          <w:szCs w:val="28"/>
        </w:rPr>
        <w:t>Характеристика</w:t>
      </w:r>
      <w:r w:rsidRPr="0013053F">
        <w:rPr>
          <w:i/>
          <w:szCs w:val="28"/>
        </w:rPr>
        <w:t xml:space="preserve"> </w:t>
      </w:r>
      <w:r w:rsidRPr="0013053F">
        <w:rPr>
          <w:b/>
          <w:bCs/>
          <w:i/>
          <w:color w:val="000000"/>
          <w:szCs w:val="28"/>
        </w:rPr>
        <w:t>населенного</w:t>
      </w:r>
      <w:r w:rsidRPr="0013053F">
        <w:rPr>
          <w:i/>
          <w:szCs w:val="28"/>
        </w:rPr>
        <w:t xml:space="preserve"> </w:t>
      </w:r>
      <w:r w:rsidRPr="0013053F">
        <w:rPr>
          <w:b/>
          <w:bCs/>
          <w:i/>
          <w:color w:val="000000"/>
          <w:szCs w:val="28"/>
        </w:rPr>
        <w:t>пункта</w:t>
      </w:r>
      <w:r w:rsidRPr="0013053F">
        <w:rPr>
          <w:i/>
          <w:szCs w:val="28"/>
        </w:rPr>
        <w:t xml:space="preserve"> </w:t>
      </w:r>
      <w:r w:rsidRPr="0013053F">
        <w:rPr>
          <w:b/>
          <w:bCs/>
          <w:i/>
          <w:color w:val="000000"/>
          <w:szCs w:val="28"/>
        </w:rPr>
        <w:t>сельское поселение</w:t>
      </w:r>
    </w:p>
    <w:p w:rsidR="00770A17" w:rsidRPr="0013053F" w:rsidRDefault="00770A17" w:rsidP="00770A17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  <w:szCs w:val="28"/>
        </w:rPr>
      </w:pPr>
      <w:r w:rsidRPr="0013053F">
        <w:rPr>
          <w:b/>
          <w:bCs/>
          <w:i/>
          <w:color w:val="000000"/>
          <w:szCs w:val="28"/>
        </w:rPr>
        <w:t>«Деревня Соболевка».</w:t>
      </w:r>
    </w:p>
    <w:p w:rsidR="00770A17" w:rsidRDefault="00770A17" w:rsidP="00770A17">
      <w:pPr>
        <w:widowControl w:val="0"/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770A17" w:rsidRPr="004253F7" w:rsidRDefault="00770A17" w:rsidP="00770A1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</w:t>
      </w:r>
      <w:r w:rsidRPr="004253F7">
        <w:rPr>
          <w:color w:val="000000"/>
          <w:szCs w:val="28"/>
        </w:rPr>
        <w:t>Сельское поселение «Деревня Соболевка» располагается в северно-запа</w:t>
      </w:r>
      <w:r>
        <w:rPr>
          <w:color w:val="000000"/>
          <w:szCs w:val="28"/>
        </w:rPr>
        <w:t xml:space="preserve">дной части Сухиничского района </w:t>
      </w:r>
      <w:r w:rsidRPr="004253F7">
        <w:rPr>
          <w:color w:val="000000"/>
          <w:szCs w:val="28"/>
        </w:rPr>
        <w:t>Калужской области и г</w:t>
      </w:r>
      <w:r>
        <w:rPr>
          <w:color w:val="000000"/>
          <w:szCs w:val="28"/>
        </w:rPr>
        <w:t xml:space="preserve">раничит на севере с Мещовским </w:t>
      </w:r>
      <w:r w:rsidRPr="004253F7">
        <w:rPr>
          <w:color w:val="000000"/>
          <w:szCs w:val="28"/>
        </w:rPr>
        <w:t>районом,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юге с Кировским районом,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 xml:space="preserve">на востоке </w:t>
      </w:r>
      <w:r>
        <w:rPr>
          <w:color w:val="000000"/>
          <w:szCs w:val="28"/>
        </w:rPr>
        <w:t xml:space="preserve">с СП «Село Шлиппово», на западе - </w:t>
      </w:r>
      <w:r w:rsidRPr="004253F7">
        <w:rPr>
          <w:color w:val="000000"/>
          <w:szCs w:val="28"/>
        </w:rPr>
        <w:t>СП «Деревня Дабужа»</w:t>
      </w:r>
      <w:r>
        <w:rPr>
          <w:color w:val="000000"/>
          <w:szCs w:val="28"/>
        </w:rPr>
        <w:t xml:space="preserve">, на </w:t>
      </w:r>
      <w:r w:rsidRPr="004253F7">
        <w:rPr>
          <w:color w:val="000000"/>
          <w:szCs w:val="28"/>
        </w:rPr>
        <w:t>левом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берегу реки Ресса, в 35 км от </w:t>
      </w:r>
      <w:r w:rsidRPr="004253F7">
        <w:rPr>
          <w:color w:val="000000"/>
          <w:szCs w:val="28"/>
        </w:rPr>
        <w:t>автомагистрали М3 - Москва-Киев, в 140 км к юго-западу от Калуги. На территории проходит участок железной дороги «Мичуринс-Смоленск»</w:t>
      </w:r>
      <w:r>
        <w:rPr>
          <w:color w:val="000000"/>
          <w:szCs w:val="28"/>
        </w:rPr>
        <w:t>.</w:t>
      </w:r>
    </w:p>
    <w:p w:rsidR="00770A17" w:rsidRDefault="00770A17" w:rsidP="00770A17">
      <w:pPr>
        <w:pStyle w:val="aa"/>
        <w:ind w:firstLine="28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253F7">
        <w:rPr>
          <w:rFonts w:ascii="Times New Roman" w:hAnsi="Times New Roman"/>
          <w:color w:val="000000"/>
          <w:sz w:val="28"/>
          <w:szCs w:val="28"/>
          <w:lang w:val="ru-RU"/>
        </w:rPr>
        <w:t>Территория сельского поселения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- 14,4 тыс.га. </w:t>
      </w:r>
      <w:r w:rsidRPr="002632CB">
        <w:rPr>
          <w:rFonts w:ascii="Times New Roman" w:hAnsi="Times New Roman"/>
          <w:sz w:val="28"/>
          <w:szCs w:val="28"/>
          <w:lang w:val="ru-RU"/>
        </w:rPr>
        <w:t>Жилищный фонд СП «Деревня Соболевка» по состоянию на 01.01.2025 г. составил 20,0 тыс. м</w:t>
      </w:r>
      <w:r w:rsidRPr="002632CB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общей площади. Ч</w:t>
      </w:r>
      <w:r w:rsidRPr="002632CB">
        <w:rPr>
          <w:rFonts w:ascii="Times New Roman" w:hAnsi="Times New Roman"/>
          <w:bCs/>
          <w:sz w:val="28"/>
          <w:szCs w:val="28"/>
          <w:lang w:val="ru-RU"/>
        </w:rPr>
        <w:t>исленность насел</w:t>
      </w:r>
      <w:r>
        <w:rPr>
          <w:rFonts w:ascii="Times New Roman" w:hAnsi="Times New Roman"/>
          <w:bCs/>
          <w:sz w:val="28"/>
          <w:szCs w:val="28"/>
          <w:lang w:val="ru-RU"/>
        </w:rPr>
        <w:t>ения на 01.01.</w:t>
      </w:r>
      <w:r w:rsidRPr="002632CB">
        <w:rPr>
          <w:rFonts w:ascii="Times New Roman" w:hAnsi="Times New Roman"/>
          <w:bCs/>
          <w:sz w:val="28"/>
          <w:szCs w:val="28"/>
          <w:lang w:val="ru-RU"/>
        </w:rPr>
        <w:t xml:space="preserve">2025 г. составляет 548 человек.  </w:t>
      </w:r>
    </w:p>
    <w:p w:rsidR="00770A17" w:rsidRDefault="00770A17" w:rsidP="00770A17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  <w:r w:rsidRPr="004253F7">
        <w:rPr>
          <w:color w:val="000000"/>
          <w:szCs w:val="28"/>
        </w:rPr>
        <w:t>Жилой фонд сельского поселения сформирован несколькими типами жилой застройки и включает в себя жилую застройку индивидуальную, малоэтажную.</w:t>
      </w:r>
    </w:p>
    <w:p w:rsidR="00770A17" w:rsidRDefault="00770A17" w:rsidP="00770A17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4253F7">
        <w:rPr>
          <w:color w:val="000000"/>
          <w:szCs w:val="28"/>
        </w:rPr>
        <w:t>Общая площадь жилых помещений составляет 20006,2 м</w:t>
      </w:r>
      <w:r w:rsidRPr="004253F7">
        <w:rPr>
          <w:color w:val="000000"/>
          <w:szCs w:val="28"/>
          <w:vertAlign w:val="superscript"/>
        </w:rPr>
        <w:t>2</w:t>
      </w:r>
      <w:r w:rsidRPr="004253F7">
        <w:rPr>
          <w:color w:val="000000"/>
          <w:szCs w:val="28"/>
        </w:rPr>
        <w:t>, Централизованное горячее водоснабжение и централизованное отопление в населенном пункте отсутствуют.</w:t>
      </w:r>
      <w:bookmarkStart w:id="0" w:name="page3"/>
      <w:bookmarkStart w:id="1" w:name="page5"/>
      <w:bookmarkEnd w:id="0"/>
      <w:bookmarkEnd w:id="1"/>
    </w:p>
    <w:p w:rsidR="00770A17" w:rsidRPr="00D34539" w:rsidRDefault="00770A17" w:rsidP="00770A17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70A17" w:rsidRDefault="00770A17" w:rsidP="00770A17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 xml:space="preserve">           </w:t>
      </w:r>
      <w:r w:rsidRPr="004253F7">
        <w:rPr>
          <w:b/>
          <w:bCs/>
          <w:i/>
          <w:iCs/>
          <w:color w:val="000000"/>
          <w:szCs w:val="28"/>
        </w:rPr>
        <w:t>Ландшафтно-геоморфологические особенности территории.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ind w:firstLine="284"/>
        <w:rPr>
          <w:szCs w:val="28"/>
        </w:rPr>
      </w:pPr>
    </w:p>
    <w:p w:rsidR="00770A17" w:rsidRPr="004253F7" w:rsidRDefault="00770A17" w:rsidP="00770A1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4253F7">
        <w:rPr>
          <w:color w:val="000000"/>
          <w:szCs w:val="28"/>
        </w:rPr>
        <w:t>В зависимости от степени расчлененности,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геологического строения,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литологического состава коренных и четвертичных отложений,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рельефа местности выделено семь типов ландшафтов: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4253F7">
        <w:rPr>
          <w:color w:val="000000"/>
          <w:szCs w:val="28"/>
        </w:rPr>
        <w:t>-пологохолмистая водноледниковая-моренная слаборасчлененная равнина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(абсолютные отметки поверхности 230-250 м)</w:t>
      </w:r>
      <w:r>
        <w:rPr>
          <w:color w:val="000000"/>
          <w:szCs w:val="28"/>
        </w:rPr>
        <w:t>;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4253F7">
        <w:rPr>
          <w:color w:val="000000"/>
          <w:szCs w:val="28"/>
        </w:rPr>
        <w:t>-плоская водноледниковая средне –слаборасчленнная равнина времен таяния поздней стадии московского (абсолютные отметки поверхности 225-235 м)</w:t>
      </w:r>
      <w:r>
        <w:rPr>
          <w:color w:val="000000"/>
          <w:szCs w:val="28"/>
        </w:rPr>
        <w:t>;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4253F7">
        <w:rPr>
          <w:color w:val="000000"/>
          <w:szCs w:val="28"/>
        </w:rPr>
        <w:t>-плосковолнистая морено-водноледниковая слаборасчлененная равнина (абсолютные отметки поверхности 220-250 м)</w:t>
      </w:r>
      <w:r>
        <w:rPr>
          <w:color w:val="000000"/>
          <w:szCs w:val="28"/>
        </w:rPr>
        <w:t>;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4253F7">
        <w:rPr>
          <w:color w:val="000000"/>
          <w:szCs w:val="28"/>
        </w:rPr>
        <w:t>-пологонаклонная аллювиально-водноледниковая среднерасчленная равнина</w:t>
      </w:r>
      <w:r>
        <w:rPr>
          <w:color w:val="000000"/>
          <w:szCs w:val="28"/>
        </w:rPr>
        <w:t>;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4253F7">
        <w:rPr>
          <w:color w:val="000000"/>
          <w:szCs w:val="28"/>
        </w:rPr>
        <w:t>-пологонаклонная аллювиально-водноледников</w:t>
      </w:r>
      <w:r>
        <w:rPr>
          <w:color w:val="000000"/>
          <w:szCs w:val="28"/>
        </w:rPr>
        <w:t>ая среднерасчлененная равнина (</w:t>
      </w:r>
      <w:r w:rsidRPr="004253F7">
        <w:rPr>
          <w:color w:val="000000"/>
          <w:szCs w:val="28"/>
        </w:rPr>
        <w:t>с валунно-галечным слоями)</w:t>
      </w:r>
      <w:r>
        <w:rPr>
          <w:color w:val="000000"/>
          <w:szCs w:val="28"/>
        </w:rPr>
        <w:t>;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4253F7">
        <w:rPr>
          <w:color w:val="000000"/>
          <w:szCs w:val="28"/>
        </w:rPr>
        <w:t>-сквозные долины стока поздноледниковых вод (заболочены)</w:t>
      </w:r>
      <w:r>
        <w:rPr>
          <w:color w:val="000000"/>
          <w:szCs w:val="28"/>
        </w:rPr>
        <w:t>;</w:t>
      </w:r>
    </w:p>
    <w:p w:rsidR="00770A17" w:rsidRDefault="00770A17" w:rsidP="00770A17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4253F7">
        <w:rPr>
          <w:color w:val="000000"/>
          <w:szCs w:val="28"/>
        </w:rPr>
        <w:t>-плоская аллювиальная равнина со староречьями, болотами, русловыми валами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(пойма высокая пойма).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Зона постоянного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подтопления.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770A17" w:rsidRDefault="00770A17" w:rsidP="00770A17">
      <w:pPr>
        <w:widowControl w:val="0"/>
        <w:autoSpaceDE w:val="0"/>
        <w:autoSpaceDN w:val="0"/>
        <w:adjustRightInd w:val="0"/>
        <w:ind w:firstLine="284"/>
        <w:jc w:val="center"/>
        <w:rPr>
          <w:b/>
          <w:i/>
          <w:color w:val="000000"/>
          <w:szCs w:val="28"/>
        </w:rPr>
      </w:pPr>
      <w:r w:rsidRPr="005B23DD">
        <w:rPr>
          <w:b/>
          <w:i/>
          <w:color w:val="000000"/>
          <w:szCs w:val="28"/>
        </w:rPr>
        <w:t>Климатические особенности.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ind w:firstLine="284"/>
        <w:rPr>
          <w:szCs w:val="28"/>
        </w:rPr>
      </w:pPr>
    </w:p>
    <w:p w:rsidR="00770A17" w:rsidRPr="004253F7" w:rsidRDefault="00770A17" w:rsidP="00770A17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Cs w:val="28"/>
        </w:rPr>
      </w:pPr>
      <w:r>
        <w:rPr>
          <w:color w:val="000000"/>
          <w:szCs w:val="28"/>
        </w:rPr>
        <w:t xml:space="preserve">   </w:t>
      </w:r>
      <w:r w:rsidRPr="004253F7">
        <w:rPr>
          <w:color w:val="000000"/>
          <w:szCs w:val="28"/>
        </w:rPr>
        <w:t xml:space="preserve">Климат СП «Деревня Соболевка», как и всей Калужской области, умеренно континентальный с четко выраженными сезонами года. Характеризуется </w:t>
      </w:r>
      <w:r w:rsidRPr="004253F7">
        <w:rPr>
          <w:color w:val="000000"/>
          <w:szCs w:val="28"/>
        </w:rPr>
        <w:lastRenderedPageBreak/>
        <w:t>теплым летом, умеренно холодной с устойчивым снежным покровом зимой и хорошо выраженными, не менее длительными переходными периодами - весной и осенью.</w:t>
      </w:r>
    </w:p>
    <w:p w:rsidR="00770A17" w:rsidRPr="004253F7" w:rsidRDefault="00770A17" w:rsidP="00770A17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</w:t>
      </w:r>
      <w:r w:rsidRPr="004253F7">
        <w:rPr>
          <w:color w:val="000000"/>
          <w:szCs w:val="28"/>
        </w:rPr>
        <w:t xml:space="preserve">Температура воздуха в среднем за год положительная, изменяется по территории с севера на юг от 4,0 до 4,6°С. В годовом ходе с ноября по март отмечается отрицательная средняя месячная температура, с апреля по октябрь - положительная. Самый холодный месяц года - январь, с температурой воздуха -8,9...-10,0°С. Минимальная температура воздуха составляет -46°С, а максимальная +38°С. В пониженных или защищенных от ветра местах абсолютный минимум достигал -48... - 52°С. Многолетняя амплитуда температур воздуха составляет 84°С, что говорит о континентальности климата. В течение холодного периода (с ноября по март месяцы) часты оттепели. </w:t>
      </w:r>
      <w:r>
        <w:rPr>
          <w:color w:val="000000"/>
          <w:szCs w:val="28"/>
        </w:rPr>
        <w:t xml:space="preserve">  </w:t>
      </w:r>
      <w:r w:rsidRPr="004253F7">
        <w:rPr>
          <w:color w:val="000000"/>
          <w:szCs w:val="28"/>
        </w:rPr>
        <w:t>Оттепелей не бывает только в отдельные суровые зимы. В то же время в некоторые теплые зимы оттепели следуют одна за другой, перемежаясь с непродолжительными и несущественными похолоданиями. Июль - самый теплый месяц года. Средняя температура воздуха в это время, незначительно изменяясь по</w:t>
      </w:r>
      <w:bookmarkStart w:id="2" w:name="page7"/>
      <w:bookmarkEnd w:id="2"/>
      <w:r>
        <w:rPr>
          <w:szCs w:val="28"/>
        </w:rPr>
        <w:t xml:space="preserve"> </w:t>
      </w:r>
      <w:r w:rsidRPr="004253F7">
        <w:rPr>
          <w:color w:val="000000"/>
          <w:szCs w:val="28"/>
        </w:rPr>
        <w:t xml:space="preserve">территории, колеблется около +18°С. 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В отдельные годы в жаркие дни максимальная температура воздуха достигала +36...+39°С. Весной и осенью характерны заморозки. Весной заморозки заканчиваются, по средним многолетним данным, 8-14 мая, первые осенние заморозки отмечаются 21-28 сентября.</w:t>
      </w:r>
    </w:p>
    <w:p w:rsidR="00770A17" w:rsidRPr="004253F7" w:rsidRDefault="00770A17" w:rsidP="00770A17">
      <w:pPr>
        <w:widowControl w:val="0"/>
        <w:overflowPunct w:val="0"/>
        <w:autoSpaceDE w:val="0"/>
        <w:autoSpaceDN w:val="0"/>
        <w:adjustRightInd w:val="0"/>
        <w:ind w:right="80"/>
        <w:jc w:val="both"/>
        <w:rPr>
          <w:szCs w:val="28"/>
        </w:rPr>
      </w:pPr>
      <w:r>
        <w:rPr>
          <w:color w:val="000000"/>
          <w:szCs w:val="28"/>
        </w:rPr>
        <w:t xml:space="preserve">   </w:t>
      </w:r>
      <w:r w:rsidRPr="004253F7">
        <w:rPr>
          <w:color w:val="000000"/>
          <w:szCs w:val="28"/>
        </w:rPr>
        <w:t>Продолжительность безморозного периода колеблется в пределах от 99 до 183 суток, в среднем - 149 суток.</w:t>
      </w:r>
    </w:p>
    <w:p w:rsidR="00770A17" w:rsidRPr="004253F7" w:rsidRDefault="00770A17" w:rsidP="00770A17">
      <w:pPr>
        <w:widowControl w:val="0"/>
        <w:overflowPunct w:val="0"/>
        <w:autoSpaceDE w:val="0"/>
        <w:autoSpaceDN w:val="0"/>
        <w:adjustRightInd w:val="0"/>
        <w:ind w:right="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В </w:t>
      </w:r>
      <w:r w:rsidRPr="004253F7">
        <w:rPr>
          <w:color w:val="000000"/>
          <w:szCs w:val="28"/>
        </w:rPr>
        <w:t xml:space="preserve">зависимости от характера зим, их снежности и температурного режима изменяется глубина промерзания почвы, которая колеблется в отдельные зимы от 25 до 100 </w:t>
      </w:r>
      <w:r>
        <w:rPr>
          <w:color w:val="000000"/>
          <w:szCs w:val="28"/>
        </w:rPr>
        <w:t xml:space="preserve">см, в среднем составляя 64 см. </w:t>
      </w:r>
    </w:p>
    <w:p w:rsidR="00770A17" w:rsidRPr="0013053F" w:rsidRDefault="00770A17" w:rsidP="00770A17">
      <w:pPr>
        <w:widowControl w:val="0"/>
        <w:overflowPunct w:val="0"/>
        <w:autoSpaceDE w:val="0"/>
        <w:autoSpaceDN w:val="0"/>
        <w:adjustRightInd w:val="0"/>
        <w:ind w:right="8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В </w:t>
      </w:r>
      <w:r w:rsidRPr="004253F7">
        <w:rPr>
          <w:color w:val="000000"/>
          <w:szCs w:val="28"/>
        </w:rPr>
        <w:t>таблице 1 представлены основные строительно-климатические характе</w:t>
      </w:r>
      <w:r>
        <w:rPr>
          <w:color w:val="000000"/>
          <w:szCs w:val="28"/>
        </w:rPr>
        <w:t xml:space="preserve">ристики температурного режима. </w:t>
      </w:r>
    </w:p>
    <w:p w:rsidR="00770A17" w:rsidRPr="005B23DD" w:rsidRDefault="00770A17" w:rsidP="00770A17">
      <w:pPr>
        <w:widowControl w:val="0"/>
        <w:autoSpaceDE w:val="0"/>
        <w:autoSpaceDN w:val="0"/>
        <w:adjustRightInd w:val="0"/>
        <w:ind w:left="2300"/>
        <w:rPr>
          <w:bCs/>
          <w:i/>
          <w:color w:val="000000"/>
          <w:szCs w:val="28"/>
        </w:rPr>
      </w:pPr>
      <w:r w:rsidRPr="005B23DD">
        <w:rPr>
          <w:bCs/>
          <w:i/>
          <w:color w:val="000000"/>
          <w:szCs w:val="28"/>
        </w:rPr>
        <w:t>Расчетные показатели температурного режима</w:t>
      </w:r>
    </w:p>
    <w:tbl>
      <w:tblPr>
        <w:tblpPr w:leftFromText="180" w:rightFromText="180" w:vertAnchor="text" w:horzAnchor="margin" w:tblpY="222"/>
        <w:tblW w:w="9668" w:type="dxa"/>
        <w:tblLayout w:type="fixed"/>
        <w:tblLook w:val="0000"/>
      </w:tblPr>
      <w:tblGrid>
        <w:gridCol w:w="1418"/>
        <w:gridCol w:w="1417"/>
        <w:gridCol w:w="1305"/>
        <w:gridCol w:w="1843"/>
        <w:gridCol w:w="1888"/>
        <w:gridCol w:w="1797"/>
      </w:tblGrid>
      <w:tr w:rsidR="00770A17" w:rsidRPr="008C1137" w:rsidTr="00B35415">
        <w:trPr>
          <w:cantSplit/>
        </w:trPr>
        <w:tc>
          <w:tcPr>
            <w:tcW w:w="5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A17" w:rsidRPr="00485917" w:rsidRDefault="00770A17" w:rsidP="00B35415">
            <w:pPr>
              <w:pStyle w:val="Main"/>
              <w:snapToGri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485917">
              <w:rPr>
                <w:rFonts w:cs="Times New Roman"/>
                <w:color w:val="000000"/>
                <w:szCs w:val="24"/>
              </w:rPr>
              <w:t>Средняя температура наружного воздуха, °С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Продолжительность периода, сут.</w:t>
            </w:r>
          </w:p>
        </w:tc>
      </w:tr>
      <w:tr w:rsidR="00770A17" w:rsidRPr="0095649C" w:rsidTr="00B354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Наиболее</w:t>
            </w:r>
            <w:r w:rsidRPr="00485917">
              <w:rPr>
                <w:color w:val="000000"/>
              </w:rPr>
              <w:br/>
              <w:t>холодных</w:t>
            </w:r>
            <w:r w:rsidRPr="00485917">
              <w:rPr>
                <w:color w:val="000000"/>
              </w:rPr>
              <w:br/>
              <w:t>суток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Наиболее</w:t>
            </w:r>
            <w:r w:rsidRPr="00485917">
              <w:rPr>
                <w:color w:val="000000"/>
              </w:rPr>
              <w:br/>
              <w:t>холодной</w:t>
            </w:r>
            <w:r w:rsidRPr="00485917">
              <w:rPr>
                <w:color w:val="000000"/>
              </w:rPr>
              <w:br/>
              <w:t>пятидневки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Наиболее</w:t>
            </w:r>
            <w:r w:rsidRPr="00485917">
              <w:rPr>
                <w:color w:val="000000"/>
              </w:rPr>
              <w:br/>
              <w:t>холодного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Отопительного периода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Со среднесуточной температурой</w:t>
            </w:r>
          </w:p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≤8°С (отопительного</w:t>
            </w:r>
          </w:p>
          <w:p w:rsidR="00770A17" w:rsidRPr="00485917" w:rsidRDefault="00770A17" w:rsidP="00B35415">
            <w:pPr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периода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Со средней суточной температурой воздуха ≤0°С</w:t>
            </w:r>
          </w:p>
        </w:tc>
      </w:tr>
      <w:tr w:rsidR="00770A17" w:rsidRPr="008C1137" w:rsidTr="00B354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-31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-27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-13-14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-3 -3,5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207 -210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17" w:rsidRPr="00485917" w:rsidRDefault="00770A17" w:rsidP="00B35415">
            <w:pPr>
              <w:snapToGrid w:val="0"/>
              <w:jc w:val="center"/>
              <w:rPr>
                <w:color w:val="000000"/>
              </w:rPr>
            </w:pPr>
            <w:r w:rsidRPr="00485917">
              <w:rPr>
                <w:color w:val="000000"/>
              </w:rPr>
              <w:t>145-150</w:t>
            </w:r>
          </w:p>
        </w:tc>
      </w:tr>
    </w:tbl>
    <w:p w:rsidR="00770A17" w:rsidRPr="00B33B89" w:rsidRDefault="00770A17" w:rsidP="00770A17">
      <w:pPr>
        <w:widowControl w:val="0"/>
        <w:autoSpaceDE w:val="0"/>
        <w:autoSpaceDN w:val="0"/>
        <w:adjustRightInd w:val="0"/>
        <w:rPr>
          <w:szCs w:val="28"/>
        </w:rPr>
      </w:pPr>
    </w:p>
    <w:p w:rsidR="00770A17" w:rsidRDefault="00770A17" w:rsidP="00770A17">
      <w:pPr>
        <w:widowControl w:val="0"/>
        <w:overflowPunct w:val="0"/>
        <w:autoSpaceDE w:val="0"/>
        <w:autoSpaceDN w:val="0"/>
        <w:adjustRightInd w:val="0"/>
        <w:ind w:right="20" w:firstLine="284"/>
        <w:jc w:val="both"/>
        <w:rPr>
          <w:color w:val="000000"/>
          <w:szCs w:val="28"/>
        </w:rPr>
      </w:pPr>
      <w:r w:rsidRPr="004253F7">
        <w:rPr>
          <w:color w:val="000000"/>
          <w:szCs w:val="28"/>
        </w:rPr>
        <w:t xml:space="preserve">Многолетняя средняя продолжительность промерзания почвы составляет 150-180 дней. </w:t>
      </w:r>
    </w:p>
    <w:p w:rsidR="00770A17" w:rsidRPr="004253F7" w:rsidRDefault="00770A17" w:rsidP="00770A17">
      <w:pPr>
        <w:widowControl w:val="0"/>
        <w:overflowPunct w:val="0"/>
        <w:autoSpaceDE w:val="0"/>
        <w:autoSpaceDN w:val="0"/>
        <w:adjustRightInd w:val="0"/>
        <w:ind w:right="20" w:firstLine="284"/>
        <w:jc w:val="both"/>
        <w:rPr>
          <w:szCs w:val="28"/>
        </w:rPr>
      </w:pPr>
      <w:r w:rsidRPr="004253F7">
        <w:rPr>
          <w:szCs w:val="28"/>
        </w:rPr>
        <w:t xml:space="preserve">По количеству выпадающих осадков территория относится к зоне достаточного увлажнения. Годовое количество осадков, которое по Калужской области в соответствии с СНиП 23-01-99 «Строительная климатология» составляет: Среднее за год 654 мм; в том числе за теплый период года 441 мм, </w:t>
      </w:r>
      <w:r w:rsidRPr="004253F7">
        <w:rPr>
          <w:szCs w:val="28"/>
        </w:rPr>
        <w:lastRenderedPageBreak/>
        <w:t>за холодный период года 213 мм. Суточный максимум 89 мм. Пространственное и временное их распределение отличается значительной неравномерностью. Большая часть осадков приходится на теплый период года. В годовом ходе месячных сумм осадков максимум наблюдается в июле, минимум - в марте. Обычно две трети осадков выпадает в теплый период года (апрель - октябрь) в виде дождя, о</w:t>
      </w:r>
      <w:r>
        <w:rPr>
          <w:szCs w:val="28"/>
        </w:rPr>
        <w:t>дна треть - зимой в виде снега.</w:t>
      </w:r>
    </w:p>
    <w:p w:rsidR="00770A17" w:rsidRPr="004253F7" w:rsidRDefault="00770A17" w:rsidP="00770A17">
      <w:pPr>
        <w:widowControl w:val="0"/>
        <w:overflowPunct w:val="0"/>
        <w:autoSpaceDE w:val="0"/>
        <w:autoSpaceDN w:val="0"/>
        <w:adjustRightInd w:val="0"/>
        <w:ind w:right="40"/>
        <w:jc w:val="both"/>
        <w:rPr>
          <w:szCs w:val="28"/>
        </w:rPr>
      </w:pPr>
      <w:r>
        <w:rPr>
          <w:szCs w:val="28"/>
        </w:rPr>
        <w:t xml:space="preserve">   </w:t>
      </w:r>
      <w:r w:rsidRPr="004253F7">
        <w:rPr>
          <w:szCs w:val="28"/>
        </w:rPr>
        <w:t>Ветровой режим характеризуется преобладанием в течение года потоков западного и юго-западного направления. В зимний период преобладают ветры южного и юго-западного направлений, в летний - севе</w:t>
      </w:r>
      <w:r>
        <w:rPr>
          <w:szCs w:val="28"/>
        </w:rPr>
        <w:t>рные, северо-восточные и северо -</w:t>
      </w:r>
      <w:r w:rsidRPr="004253F7">
        <w:rPr>
          <w:szCs w:val="28"/>
        </w:rPr>
        <w:t xml:space="preserve"> западные.</w:t>
      </w:r>
    </w:p>
    <w:p w:rsidR="00770A17" w:rsidRDefault="00770A17" w:rsidP="00770A17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  <w:r w:rsidRPr="004253F7">
        <w:rPr>
          <w:szCs w:val="28"/>
        </w:rPr>
        <w:t>Средняя годовая скорость ветра на территории составляет 3,6 м/с. Самые ветреные месяца со средней скоростью ветра более 4,0 м/с-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(4,9-5 м/сек), в летний период - при ветрах северо-западного и западного направления (3,3-3,8 м/сек).</w:t>
      </w:r>
      <w:r>
        <w:rPr>
          <w:szCs w:val="28"/>
        </w:rPr>
        <w:t xml:space="preserve">  </w:t>
      </w:r>
    </w:p>
    <w:p w:rsidR="00770A17" w:rsidRDefault="00770A17" w:rsidP="00770A17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70A17" w:rsidRPr="005B23DD" w:rsidRDefault="00770A17" w:rsidP="00770A17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szCs w:val="28"/>
        </w:rPr>
      </w:pPr>
      <w:r w:rsidRPr="005B23DD">
        <w:rPr>
          <w:b/>
          <w:i/>
          <w:szCs w:val="28"/>
        </w:rPr>
        <w:t>Водные ресурсы.</w:t>
      </w:r>
    </w:p>
    <w:p w:rsidR="00770A17" w:rsidRPr="004253F7" w:rsidRDefault="00770A17" w:rsidP="00770A1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  <w:r w:rsidRPr="004253F7">
        <w:rPr>
          <w:szCs w:val="28"/>
        </w:rPr>
        <w:t>Водные ресурсы СП «Деревня Соболевка» представлены поверхностными и подземными водами.</w:t>
      </w:r>
      <w:r>
        <w:rPr>
          <w:szCs w:val="28"/>
        </w:rPr>
        <w:t xml:space="preserve"> </w:t>
      </w:r>
      <w:r w:rsidRPr="004253F7">
        <w:rPr>
          <w:szCs w:val="28"/>
        </w:rPr>
        <w:t>На территории сельского поселения протекает река «Ресса».</w:t>
      </w:r>
      <w:r>
        <w:rPr>
          <w:szCs w:val="28"/>
        </w:rPr>
        <w:t xml:space="preserve"> </w:t>
      </w:r>
      <w:r w:rsidRPr="004253F7">
        <w:rPr>
          <w:szCs w:val="28"/>
        </w:rPr>
        <w:t>Подземные воды являются наиболее предпочтительным источником питьевого водоснабжения.</w:t>
      </w:r>
      <w:bookmarkStart w:id="3" w:name="page11"/>
      <w:bookmarkEnd w:id="3"/>
    </w:p>
    <w:p w:rsidR="00770A17" w:rsidRPr="000A59A9" w:rsidRDefault="00770A17" w:rsidP="00770A17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color w:val="000000"/>
          <w:szCs w:val="28"/>
        </w:rPr>
      </w:pPr>
      <w:r>
        <w:rPr>
          <w:szCs w:val="28"/>
        </w:rPr>
        <w:t xml:space="preserve">   В </w:t>
      </w:r>
      <w:r w:rsidRPr="004253F7">
        <w:rPr>
          <w:color w:val="000000"/>
          <w:szCs w:val="28"/>
        </w:rPr>
        <w:t>настоящий момент ведется выделение земельных участков площадью 0,3 га каждый для индивидуального жилищного строительства</w:t>
      </w:r>
      <w:r>
        <w:rPr>
          <w:color w:val="000000"/>
          <w:szCs w:val="28"/>
        </w:rPr>
        <w:t xml:space="preserve"> </w:t>
      </w:r>
      <w:r w:rsidRPr="004253F7">
        <w:rPr>
          <w:color w:val="000000"/>
          <w:szCs w:val="28"/>
        </w:rPr>
        <w:t>в д.Ресса, д.Соболевка, с.Дубровский. Здесь строятся новые жилые дома</w:t>
      </w:r>
      <w:r>
        <w:rPr>
          <w:color w:val="000000"/>
          <w:szCs w:val="28"/>
        </w:rPr>
        <w:t xml:space="preserve"> (индивидуальное отопление).</w:t>
      </w:r>
    </w:p>
    <w:p w:rsidR="00770A17" w:rsidRDefault="00770A17" w:rsidP="00770A17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color w:val="000000"/>
          <w:szCs w:val="28"/>
        </w:rPr>
      </w:pPr>
      <w:r>
        <w:rPr>
          <w:szCs w:val="28"/>
        </w:rPr>
        <w:t xml:space="preserve">   </w:t>
      </w:r>
      <w:r>
        <w:rPr>
          <w:color w:val="000000"/>
          <w:szCs w:val="28"/>
        </w:rPr>
        <w:t xml:space="preserve">Дома, </w:t>
      </w:r>
      <w:r w:rsidRPr="004253F7">
        <w:rPr>
          <w:color w:val="000000"/>
          <w:szCs w:val="28"/>
        </w:rPr>
        <w:t>возводимые в рамках индивидуа</w:t>
      </w:r>
      <w:r>
        <w:rPr>
          <w:color w:val="000000"/>
          <w:szCs w:val="28"/>
        </w:rPr>
        <w:t xml:space="preserve">льной </w:t>
      </w:r>
      <w:r w:rsidRPr="004253F7">
        <w:rPr>
          <w:color w:val="000000"/>
          <w:szCs w:val="28"/>
        </w:rPr>
        <w:t>жилищной застройки</w:t>
      </w:r>
      <w:r>
        <w:rPr>
          <w:color w:val="000000"/>
          <w:szCs w:val="28"/>
        </w:rPr>
        <w:t>,</w:t>
      </w:r>
      <w:r w:rsidRPr="004253F7">
        <w:rPr>
          <w:color w:val="000000"/>
          <w:szCs w:val="28"/>
        </w:rPr>
        <w:t xml:space="preserve"> планируется оснащать индивидуальными системами отоплен</w:t>
      </w:r>
      <w:r>
        <w:rPr>
          <w:color w:val="000000"/>
          <w:szCs w:val="28"/>
        </w:rPr>
        <w:t xml:space="preserve">ия. </w:t>
      </w:r>
      <w:bookmarkStart w:id="4" w:name="page13"/>
      <w:bookmarkEnd w:id="4"/>
    </w:p>
    <w:p w:rsidR="00770A17" w:rsidRDefault="00770A17" w:rsidP="00770A17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4253F7">
        <w:rPr>
          <w:color w:val="000000"/>
          <w:szCs w:val="28"/>
        </w:rPr>
        <w:t>В качестве ос</w:t>
      </w:r>
      <w:r>
        <w:rPr>
          <w:color w:val="000000"/>
          <w:szCs w:val="28"/>
        </w:rPr>
        <w:t xml:space="preserve">новного топлива на </w:t>
      </w:r>
      <w:r w:rsidRPr="004253F7">
        <w:rPr>
          <w:color w:val="000000"/>
          <w:szCs w:val="28"/>
        </w:rPr>
        <w:t xml:space="preserve">существующей котельной используется </w:t>
      </w:r>
      <w:r>
        <w:rPr>
          <w:color w:val="000000"/>
          <w:szCs w:val="28"/>
        </w:rPr>
        <w:t>газ</w:t>
      </w:r>
      <w:r w:rsidRPr="004253F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770A17" w:rsidRDefault="00770A17" w:rsidP="00770A17">
      <w:pPr>
        <w:widowControl w:val="0"/>
        <w:overflowPunct w:val="0"/>
        <w:autoSpaceDE w:val="0"/>
        <w:autoSpaceDN w:val="0"/>
        <w:adjustRightInd w:val="0"/>
        <w:ind w:right="40"/>
        <w:jc w:val="both"/>
        <w:rPr>
          <w:color w:val="000000"/>
          <w:szCs w:val="28"/>
        </w:rPr>
      </w:pPr>
    </w:p>
    <w:p w:rsidR="00770A17" w:rsidRPr="0013053F" w:rsidRDefault="00770A17" w:rsidP="00770A17">
      <w:pPr>
        <w:widowControl w:val="0"/>
        <w:autoSpaceDE w:val="0"/>
        <w:autoSpaceDN w:val="0"/>
        <w:adjustRightInd w:val="0"/>
        <w:rPr>
          <w:bCs/>
          <w:i/>
          <w:iCs/>
          <w:color w:val="000000"/>
          <w:szCs w:val="28"/>
        </w:rPr>
      </w:pPr>
      <w:r w:rsidRPr="0013053F">
        <w:rPr>
          <w:i/>
          <w:color w:val="FF0000"/>
          <w:szCs w:val="28"/>
        </w:rPr>
        <w:t xml:space="preserve">                        </w:t>
      </w:r>
      <w:r w:rsidRPr="0013053F">
        <w:rPr>
          <w:b/>
          <w:bCs/>
          <w:i/>
          <w:iCs/>
          <w:color w:val="000000"/>
          <w:sz w:val="23"/>
          <w:szCs w:val="23"/>
        </w:rPr>
        <w:t xml:space="preserve"> </w:t>
      </w:r>
      <w:r w:rsidRPr="0013053F">
        <w:rPr>
          <w:bCs/>
          <w:i/>
          <w:iCs/>
          <w:color w:val="000000"/>
          <w:szCs w:val="28"/>
        </w:rPr>
        <w:t xml:space="preserve">Котельная администрации СП «Деревня Соболевка»"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929"/>
      </w:tblGrid>
      <w:tr w:rsidR="00770A17" w:rsidTr="00B354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AF70CA" w:rsidRDefault="00770A17" w:rsidP="00B3541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70CA">
              <w:rPr>
                <w:sz w:val="20"/>
              </w:rPr>
              <w:t>Показатели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AF70CA" w:rsidRDefault="00770A17" w:rsidP="00B3541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70CA">
              <w:rPr>
                <w:sz w:val="20"/>
              </w:rPr>
              <w:t>Значения</w:t>
            </w:r>
          </w:p>
        </w:tc>
      </w:tr>
      <w:tr w:rsidR="00770A17" w:rsidRPr="0095649C" w:rsidTr="00B354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sz w:val="20"/>
              </w:rPr>
              <w:t>Структура основного оборудования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638B">
              <w:rPr>
                <w:sz w:val="20"/>
              </w:rPr>
              <w:t xml:space="preserve">Вид основного топлива – </w:t>
            </w:r>
            <w:r>
              <w:rPr>
                <w:sz w:val="20"/>
              </w:rPr>
              <w:t>газ</w:t>
            </w:r>
          </w:p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20"/>
              </w:rPr>
              <w:t>Котельная   ТКУ -0,25 Б(Г)</w:t>
            </w:r>
          </w:p>
        </w:tc>
      </w:tr>
      <w:tr w:rsidR="00770A17" w:rsidRPr="0095649C" w:rsidTr="00B354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sz w:val="20"/>
              </w:rPr>
              <w:t>Параметры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установленной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тепловой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 xml:space="preserve">мощности 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оборудования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Default="00770A17" w:rsidP="00B3541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638B">
              <w:rPr>
                <w:sz w:val="20"/>
              </w:rPr>
              <w:t>Установленная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тепловая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мощность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0,</w:t>
            </w:r>
            <w:r>
              <w:rPr>
                <w:sz w:val="20"/>
              </w:rPr>
              <w:t xml:space="preserve">25 МВ т </w:t>
            </w:r>
          </w:p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sz w:val="20"/>
              </w:rPr>
              <w:t>Гкал</w:t>
            </w:r>
            <w:r>
              <w:rPr>
                <w:sz w:val="20"/>
              </w:rPr>
              <w:t xml:space="preserve"> </w:t>
            </w:r>
            <w:r w:rsidRPr="000E638B">
              <w:rPr>
                <w:sz w:val="20"/>
              </w:rPr>
              <w:t>Х2=</w:t>
            </w:r>
            <w:r>
              <w:rPr>
                <w:sz w:val="20"/>
              </w:rPr>
              <w:t xml:space="preserve"> </w:t>
            </w:r>
            <w:r w:rsidRPr="000E638B">
              <w:rPr>
                <w:sz w:val="20"/>
              </w:rPr>
              <w:t>0,</w:t>
            </w:r>
            <w:r>
              <w:rPr>
                <w:sz w:val="20"/>
              </w:rPr>
              <w:t>1182</w:t>
            </w:r>
            <w:r w:rsidRPr="000E638B">
              <w:rPr>
                <w:sz w:val="20"/>
              </w:rPr>
              <w:t>Гкал\ч</w:t>
            </w:r>
            <w:r>
              <w:rPr>
                <w:sz w:val="20"/>
              </w:rPr>
              <w:t xml:space="preserve"> (0,1374 МВт)</w:t>
            </w:r>
          </w:p>
        </w:tc>
      </w:tr>
      <w:tr w:rsidR="00770A17" w:rsidRPr="0095649C" w:rsidTr="00B354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sz w:val="20"/>
              </w:rPr>
              <w:t>Ограничения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тепловой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мощности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и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параметры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располагаемой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тепловой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мощности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E638B">
              <w:rPr>
                <w:color w:val="000000"/>
                <w:sz w:val="20"/>
              </w:rPr>
              <w:t>Располагаемая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тепловая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мощность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 xml:space="preserve">25 МВт </w:t>
            </w:r>
            <w:r w:rsidRPr="000E638B">
              <w:rPr>
                <w:color w:val="000000"/>
                <w:sz w:val="20"/>
              </w:rPr>
              <w:t xml:space="preserve"> </w:t>
            </w:r>
          </w:p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E638B">
              <w:rPr>
                <w:color w:val="000000"/>
                <w:sz w:val="20"/>
              </w:rPr>
              <w:t>Подключенная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тепловая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нагрузка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(с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учетом потерь</w:t>
            </w:r>
          </w:p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color w:val="000000"/>
                <w:sz w:val="20"/>
              </w:rPr>
              <w:t>и собственных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нужд)</w:t>
            </w:r>
            <w:r w:rsidRPr="000E638B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 w:val="20"/>
              </w:rPr>
              <w:t xml:space="preserve">0,1182 </w:t>
            </w:r>
            <w:r w:rsidRPr="000E638B">
              <w:rPr>
                <w:color w:val="000000"/>
                <w:sz w:val="20"/>
              </w:rPr>
              <w:t>Гкал/ч</w:t>
            </w:r>
          </w:p>
        </w:tc>
      </w:tr>
      <w:tr w:rsidR="00770A17" w:rsidRPr="0095649C" w:rsidTr="00B354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sz w:val="20"/>
              </w:rPr>
              <w:t>Объем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потребления</w:t>
            </w:r>
            <w:r w:rsidRPr="000E638B">
              <w:rPr>
                <w:szCs w:val="24"/>
              </w:rPr>
              <w:t xml:space="preserve"> </w:t>
            </w:r>
            <w:r>
              <w:rPr>
                <w:sz w:val="20"/>
              </w:rPr>
              <w:t>тепловой</w:t>
            </w:r>
            <w:r w:rsidRPr="000E638B">
              <w:rPr>
                <w:sz w:val="20"/>
              </w:rPr>
              <w:t xml:space="preserve"> энергии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(мощности)</w:t>
            </w:r>
          </w:p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sz w:val="20"/>
              </w:rPr>
              <w:t>и теплоносителя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на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собственные  и хозяйственные  нужды и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параметры тепловой мощности нетто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E638B">
              <w:rPr>
                <w:color w:val="000000"/>
                <w:sz w:val="20"/>
              </w:rPr>
              <w:t>Расход тепловой энергии на собственные</w:t>
            </w:r>
          </w:p>
          <w:p w:rsidR="00770A17" w:rsidRPr="00AF70CA" w:rsidRDefault="00770A17" w:rsidP="00B3541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E638B">
              <w:rPr>
                <w:color w:val="000000"/>
                <w:sz w:val="20"/>
              </w:rPr>
              <w:t>нужды котельной 0,0</w:t>
            </w:r>
            <w:r>
              <w:rPr>
                <w:color w:val="000000"/>
                <w:sz w:val="20"/>
              </w:rPr>
              <w:t>033</w:t>
            </w:r>
            <w:r w:rsidRPr="000E638B">
              <w:rPr>
                <w:color w:val="000000"/>
                <w:sz w:val="20"/>
              </w:rPr>
              <w:t>Гкал/ч</w:t>
            </w:r>
            <w:r>
              <w:rPr>
                <w:color w:val="000000"/>
                <w:sz w:val="20"/>
              </w:rPr>
              <w:t xml:space="preserve"> (0,0038МВт)</w:t>
            </w:r>
          </w:p>
        </w:tc>
      </w:tr>
      <w:tr w:rsidR="00770A17" w:rsidRPr="0095649C" w:rsidTr="00B35415">
        <w:trPr>
          <w:trHeight w:val="12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sz w:val="20"/>
              </w:rPr>
              <w:t>Способ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регулирования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отпуска тепловой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энергии от источников тепловой энергии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с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обоснованием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выбора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графика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изменения температур теплоносителя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sz w:val="20"/>
              </w:rPr>
              <w:t>Способ регулирования отпуска тепловой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энергии</w:t>
            </w:r>
          </w:p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E638B">
              <w:rPr>
                <w:sz w:val="20"/>
              </w:rPr>
              <w:t>качественный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по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температурному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графику</w:t>
            </w:r>
            <w:r w:rsidRPr="000E638B">
              <w:rPr>
                <w:color w:val="000000"/>
                <w:sz w:val="20"/>
              </w:rPr>
              <w:t>;</w:t>
            </w:r>
          </w:p>
          <w:p w:rsidR="00770A17" w:rsidRPr="00CE615D" w:rsidRDefault="00770A17" w:rsidP="00B35415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4"/>
              </w:rPr>
            </w:pPr>
            <w:r w:rsidRPr="000E638B">
              <w:rPr>
                <w:color w:val="000000"/>
                <w:sz w:val="20"/>
              </w:rPr>
              <w:t>выбор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sz w:val="20"/>
              </w:rPr>
              <w:t>температурного</w:t>
            </w:r>
            <w:r w:rsidRPr="000E638B">
              <w:rPr>
                <w:color w:val="FF0000"/>
                <w:szCs w:val="24"/>
              </w:rPr>
              <w:t xml:space="preserve"> </w:t>
            </w:r>
            <w:r w:rsidRPr="000E638B">
              <w:rPr>
                <w:sz w:val="20"/>
              </w:rPr>
              <w:t>графика</w:t>
            </w:r>
            <w:r w:rsidRPr="000E638B">
              <w:rPr>
                <w:color w:val="FF0000"/>
                <w:szCs w:val="24"/>
              </w:rPr>
              <w:t xml:space="preserve"> </w:t>
            </w:r>
            <w:r w:rsidRPr="000E638B">
              <w:rPr>
                <w:sz w:val="20"/>
              </w:rPr>
              <w:t>обусловлен</w:t>
            </w:r>
            <w:r>
              <w:rPr>
                <w:sz w:val="20"/>
              </w:rPr>
              <w:t xml:space="preserve">  t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 xml:space="preserve"> наружного воздуха</w:t>
            </w:r>
          </w:p>
        </w:tc>
      </w:tr>
      <w:tr w:rsidR="00770A17" w:rsidRPr="001316D4" w:rsidTr="00B354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E638B">
              <w:rPr>
                <w:sz w:val="20"/>
              </w:rPr>
              <w:t>Среднегодовая загрузка оборудования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E638B">
              <w:rPr>
                <w:sz w:val="20"/>
              </w:rPr>
              <w:t>Производство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тепловой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sz w:val="20"/>
              </w:rPr>
              <w:t>энергии</w:t>
            </w:r>
            <w:r w:rsidRPr="000E638B">
              <w:rPr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котельной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368,4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Гкал/год: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полезный</w:t>
            </w:r>
            <w:r w:rsidRPr="000E638B">
              <w:rPr>
                <w:color w:val="000000"/>
                <w:szCs w:val="24"/>
              </w:rPr>
              <w:t xml:space="preserve"> </w:t>
            </w:r>
            <w:r w:rsidRPr="000E638B">
              <w:rPr>
                <w:color w:val="000000"/>
                <w:sz w:val="20"/>
              </w:rPr>
              <w:t>отпуск тепловой энергии 3</w:t>
            </w:r>
            <w:r>
              <w:rPr>
                <w:color w:val="000000"/>
                <w:sz w:val="20"/>
              </w:rPr>
              <w:t>35,2</w:t>
            </w:r>
          </w:p>
          <w:p w:rsidR="00770A17" w:rsidRPr="000E638B" w:rsidRDefault="00770A17" w:rsidP="00B3541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E638B">
              <w:rPr>
                <w:color w:val="000000"/>
                <w:sz w:val="20"/>
              </w:rPr>
              <w:t>Гкал/год</w:t>
            </w:r>
          </w:p>
        </w:tc>
      </w:tr>
    </w:tbl>
    <w:p w:rsidR="00770A17" w:rsidRPr="00A345EE" w:rsidRDefault="00770A17" w:rsidP="00770A17">
      <w:pPr>
        <w:widowControl w:val="0"/>
        <w:overflowPunct w:val="0"/>
        <w:autoSpaceDE w:val="0"/>
        <w:autoSpaceDN w:val="0"/>
        <w:adjustRightInd w:val="0"/>
        <w:ind w:right="40" w:firstLine="284"/>
        <w:jc w:val="both"/>
        <w:rPr>
          <w:color w:val="FF0000"/>
          <w:szCs w:val="28"/>
        </w:rPr>
        <w:sectPr w:rsidR="00770A17" w:rsidRPr="00A345EE" w:rsidSect="00DF706E">
          <w:pgSz w:w="11909" w:h="16834"/>
          <w:pgMar w:top="709" w:right="800" w:bottom="718" w:left="1560" w:header="720" w:footer="720" w:gutter="0"/>
          <w:cols w:space="720" w:equalWidth="0">
            <w:col w:w="9540"/>
          </w:cols>
          <w:noEndnote/>
        </w:sectPr>
      </w:pPr>
    </w:p>
    <w:p w:rsidR="00770A17" w:rsidRPr="005B23DD" w:rsidRDefault="00770A17" w:rsidP="00770A1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bookmarkStart w:id="5" w:name="page15"/>
      <w:bookmarkStart w:id="6" w:name="page17"/>
      <w:bookmarkEnd w:id="5"/>
      <w:bookmarkEnd w:id="6"/>
      <w:r w:rsidRPr="00AF70CA">
        <w:rPr>
          <w:color w:val="000000"/>
          <w:szCs w:val="28"/>
        </w:rPr>
        <w:lastRenderedPageBreak/>
        <w:t>Н</w:t>
      </w:r>
      <w:r>
        <w:rPr>
          <w:color w:val="000000"/>
          <w:szCs w:val="28"/>
        </w:rPr>
        <w:t xml:space="preserve">а </w:t>
      </w:r>
      <w:r w:rsidRPr="00AF70CA">
        <w:rPr>
          <w:color w:val="000000"/>
          <w:szCs w:val="28"/>
        </w:rPr>
        <w:t>территории CП «Деревня Соболевка» действует 1 источник централизованного теплоснабжения. Котельная администрации СП «Де</w:t>
      </w:r>
      <w:r>
        <w:rPr>
          <w:color w:val="000000"/>
          <w:szCs w:val="28"/>
        </w:rPr>
        <w:t xml:space="preserve">ревня Соболевка» отапливает административное здание </w:t>
      </w:r>
      <w:r w:rsidRPr="00AF70CA">
        <w:rPr>
          <w:color w:val="000000"/>
          <w:szCs w:val="28"/>
        </w:rPr>
        <w:t>М</w:t>
      </w:r>
      <w:r>
        <w:rPr>
          <w:color w:val="000000"/>
          <w:szCs w:val="28"/>
        </w:rPr>
        <w:t>КОУ «Соболевская средняя школа»</w:t>
      </w:r>
      <w:r w:rsidRPr="00AF70CA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Подключений других абонентов не планируется.</w:t>
      </w:r>
      <w:r w:rsidRPr="00AF70CA">
        <w:rPr>
          <w:color w:val="000000"/>
          <w:szCs w:val="28"/>
        </w:rPr>
        <w:t xml:space="preserve"> Котельная расположена на расстоянии </w:t>
      </w:r>
      <w:r>
        <w:rPr>
          <w:color w:val="000000"/>
          <w:szCs w:val="28"/>
        </w:rPr>
        <w:t>43,5</w:t>
      </w:r>
      <w:r w:rsidRPr="00AF70CA">
        <w:rPr>
          <w:color w:val="000000"/>
          <w:szCs w:val="28"/>
        </w:rPr>
        <w:t xml:space="preserve"> метров от здания, протяженность тепловой сети </w:t>
      </w:r>
      <w:r>
        <w:rPr>
          <w:color w:val="000000"/>
          <w:szCs w:val="28"/>
        </w:rPr>
        <w:t>49,6</w:t>
      </w:r>
      <w:r w:rsidRPr="00AF70C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AF70CA">
        <w:rPr>
          <w:color w:val="000000"/>
          <w:szCs w:val="28"/>
        </w:rPr>
        <w:t>м.</w:t>
      </w:r>
    </w:p>
    <w:p w:rsidR="00770A17" w:rsidRPr="002632CB" w:rsidRDefault="00770A17" w:rsidP="00770A1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FF0000"/>
          <w:szCs w:val="28"/>
        </w:rPr>
      </w:pPr>
      <w:r w:rsidRPr="002632CB">
        <w:rPr>
          <w:color w:val="000000"/>
          <w:szCs w:val="28"/>
        </w:rPr>
        <w:t>Дефицитов тепловой мощности по источникам тепловой энергии СП «Деревня Соболевка» и нарушений гидравлических режимов, обеспечивающих подачу тепловой энергии от источника теплоснабжения до потребителей не выявлено.</w:t>
      </w:r>
      <w:bookmarkStart w:id="7" w:name="page203"/>
      <w:bookmarkStart w:id="8" w:name="page205"/>
      <w:bookmarkEnd w:id="7"/>
      <w:bookmarkEnd w:id="8"/>
      <w:r w:rsidRPr="002632CB">
        <w:rPr>
          <w:color w:val="000000"/>
          <w:szCs w:val="28"/>
        </w:rPr>
        <w:t xml:space="preserve">      </w:t>
      </w:r>
    </w:p>
    <w:p w:rsidR="00770A17" w:rsidRPr="002632CB" w:rsidRDefault="00770A17" w:rsidP="00770A1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2632CB">
        <w:rPr>
          <w:rFonts w:ascii="Times New Roman" w:hAnsi="Times New Roman"/>
          <w:sz w:val="28"/>
          <w:szCs w:val="28"/>
          <w:lang w:val="ru-RU"/>
        </w:rPr>
        <w:t>Жилищная обеспеченность по сельскому поселению составляет 36,4 м2/чел. По материалу стен преобладает деревянная застройка.</w:t>
      </w:r>
    </w:p>
    <w:p w:rsidR="00770A17" w:rsidRPr="002632CB" w:rsidRDefault="00770A17" w:rsidP="00770A17">
      <w:pPr>
        <w:ind w:firstLine="284"/>
        <w:jc w:val="both"/>
        <w:rPr>
          <w:bCs/>
          <w:szCs w:val="28"/>
        </w:rPr>
      </w:pPr>
      <w:r w:rsidRPr="002632CB">
        <w:rPr>
          <w:szCs w:val="28"/>
        </w:rPr>
        <w:t>С</w:t>
      </w:r>
      <w:r w:rsidRPr="002632CB">
        <w:rPr>
          <w:color w:val="000000"/>
          <w:szCs w:val="28"/>
        </w:rPr>
        <w:t>троительство объектов предусматривается от индивидуальных источников тепловой энергии, поэтому</w:t>
      </w:r>
      <w:r w:rsidRPr="002632CB">
        <w:rPr>
          <w:szCs w:val="28"/>
        </w:rPr>
        <w:t xml:space="preserve"> </w:t>
      </w:r>
      <w:r w:rsidRPr="002632CB">
        <w:rPr>
          <w:color w:val="000000"/>
          <w:szCs w:val="28"/>
        </w:rPr>
        <w:t>приростов потребления тепла на цели централизованного теплоснабжения не ожидается.</w:t>
      </w:r>
      <w:r w:rsidRPr="002632CB">
        <w:rPr>
          <w:szCs w:val="28"/>
        </w:rPr>
        <w:t xml:space="preserve"> </w:t>
      </w:r>
    </w:p>
    <w:p w:rsidR="00770A17" w:rsidRPr="002632CB" w:rsidRDefault="00770A17" w:rsidP="00770A1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Cs w:val="28"/>
        </w:rPr>
      </w:pPr>
      <w:r w:rsidRPr="002632CB">
        <w:rPr>
          <w:szCs w:val="28"/>
        </w:rPr>
        <w:t xml:space="preserve">Производительность водоподготовительных установок должна соответствовать установленной мощности котельных, в полном объеме обеспечивать подпитку системы теплоснабжения, в том числе в аварийном режиме. В соответствии с требованиями СНиП 41-02-2003 «Тепловые сети» расчетный часовой расход воды для определения производительности водоподготовки в закрытых системах теплоснабжения должен быть не менее 0,75% от фактического объема воды в трубопроводах тепловых сетей и присоединенных к ним системах отопления здания. </w:t>
      </w:r>
    </w:p>
    <w:p w:rsidR="00B7751E" w:rsidRPr="00B7751E" w:rsidRDefault="00B7751E" w:rsidP="00B123AE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B7751E">
        <w:rPr>
          <w:b/>
          <w:bCs/>
          <w:color w:val="FF0000"/>
          <w:szCs w:val="28"/>
        </w:rPr>
        <w:t xml:space="preserve"> </w:t>
      </w:r>
    </w:p>
    <w:p w:rsidR="00B123AE" w:rsidRPr="00080C16" w:rsidRDefault="00B123AE" w:rsidP="00B123A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80C16">
        <w:rPr>
          <w:b/>
          <w:bCs/>
          <w:szCs w:val="28"/>
        </w:rPr>
        <w:t>План</w:t>
      </w:r>
    </w:p>
    <w:p w:rsidR="00B64357" w:rsidRPr="00080C16" w:rsidRDefault="00B123AE" w:rsidP="00B123AE">
      <w:pPr>
        <w:jc w:val="center"/>
        <w:rPr>
          <w:b/>
          <w:szCs w:val="28"/>
        </w:rPr>
      </w:pPr>
      <w:r w:rsidRPr="00080C16">
        <w:rPr>
          <w:b/>
          <w:szCs w:val="28"/>
        </w:rPr>
        <w:t xml:space="preserve">действий по ликвидации последствий аварийных ситуаций с </w:t>
      </w:r>
    </w:p>
    <w:p w:rsidR="00B64357" w:rsidRPr="00080C16" w:rsidRDefault="00E14B83" w:rsidP="00B123AE">
      <w:pPr>
        <w:jc w:val="center"/>
        <w:rPr>
          <w:b/>
          <w:szCs w:val="28"/>
        </w:rPr>
      </w:pPr>
      <w:r w:rsidRPr="00080C16">
        <w:rPr>
          <w:b/>
          <w:szCs w:val="28"/>
        </w:rPr>
        <w:t xml:space="preserve">моделированием гидравлических режимов работы систем </w:t>
      </w:r>
    </w:p>
    <w:p w:rsidR="00B123AE" w:rsidRPr="00080C16" w:rsidRDefault="00E14B83" w:rsidP="00B123AE">
      <w:pPr>
        <w:jc w:val="center"/>
        <w:rPr>
          <w:b/>
          <w:szCs w:val="28"/>
        </w:rPr>
      </w:pPr>
      <w:r w:rsidRPr="00080C16">
        <w:rPr>
          <w:b/>
          <w:szCs w:val="28"/>
        </w:rPr>
        <w:t>теплоснабжения при аварийных ситуаци</w:t>
      </w:r>
      <w:r w:rsidR="00155A5F">
        <w:rPr>
          <w:b/>
          <w:szCs w:val="28"/>
        </w:rPr>
        <w:t>ях.</w:t>
      </w:r>
      <w:r w:rsidRPr="00080C16">
        <w:rPr>
          <w:b/>
          <w:szCs w:val="28"/>
        </w:rPr>
        <w:t xml:space="preserve"> </w:t>
      </w:r>
    </w:p>
    <w:p w:rsidR="00B64357" w:rsidRPr="00080C16" w:rsidRDefault="00B64357" w:rsidP="00B123AE">
      <w:pPr>
        <w:jc w:val="center"/>
        <w:rPr>
          <w:szCs w:val="28"/>
        </w:rPr>
      </w:pPr>
    </w:p>
    <w:p w:rsidR="00B123AE" w:rsidRPr="00080C16" w:rsidRDefault="00B123AE" w:rsidP="00B64357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 xml:space="preserve">План действий по ликвидации последствий аварийных ситуаций с </w:t>
      </w:r>
      <w:r w:rsidR="00B64357" w:rsidRPr="00080C16">
        <w:rPr>
          <w:szCs w:val="28"/>
        </w:rPr>
        <w:t>моделированием гидравлических режимов работы систем теплоснабжения при аварийных ситуаци</w:t>
      </w:r>
      <w:r w:rsidR="00EC68CD">
        <w:rPr>
          <w:szCs w:val="28"/>
        </w:rPr>
        <w:t>ях</w:t>
      </w:r>
      <w:r w:rsidR="00B64357" w:rsidRPr="00080C16">
        <w:rPr>
          <w:szCs w:val="28"/>
        </w:rPr>
        <w:t xml:space="preserve"> </w:t>
      </w:r>
      <w:r w:rsidRPr="00080C16">
        <w:rPr>
          <w:szCs w:val="28"/>
        </w:rPr>
        <w:t>(далее - План) разработан в целях:</w:t>
      </w:r>
    </w:p>
    <w:p w:rsidR="00B123AE" w:rsidRPr="00080C16" w:rsidRDefault="00B123AE" w:rsidP="00B64357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B123AE" w:rsidRPr="00080C16" w:rsidRDefault="00B123AE" w:rsidP="00BD0EC5">
      <w:pPr>
        <w:shd w:val="clear" w:color="auto" w:fill="FFFFFF"/>
        <w:tabs>
          <w:tab w:val="left" w:pos="993"/>
        </w:tabs>
        <w:ind w:firstLine="284"/>
        <w:jc w:val="both"/>
        <w:rPr>
          <w:szCs w:val="28"/>
        </w:rPr>
      </w:pPr>
      <w:r w:rsidRPr="00080C16">
        <w:rPr>
          <w:szCs w:val="28"/>
        </w:rPr>
        <w:t>- координации деятельност</w:t>
      </w:r>
      <w:r w:rsidR="00155A5F">
        <w:rPr>
          <w:szCs w:val="28"/>
        </w:rPr>
        <w:t>и должностных лиц администрации</w:t>
      </w:r>
      <w:r w:rsidR="00EC68CD">
        <w:rPr>
          <w:szCs w:val="28"/>
        </w:rPr>
        <w:t xml:space="preserve"> сельского поселения «Деревня Соболевка»</w:t>
      </w:r>
      <w:r w:rsidRPr="00080C16">
        <w:rPr>
          <w:szCs w:val="28"/>
        </w:rPr>
        <w:t>,</w:t>
      </w:r>
      <w:r w:rsidR="00EC68CD">
        <w:rPr>
          <w:szCs w:val="28"/>
        </w:rPr>
        <w:t xml:space="preserve"> </w:t>
      </w:r>
      <w:r w:rsidR="00EC68CD" w:rsidRPr="00EC68CD">
        <w:rPr>
          <w:szCs w:val="28"/>
        </w:rPr>
        <w:t>связанных с ликвидацией аварийных ситуаций;</w:t>
      </w:r>
    </w:p>
    <w:p w:rsidR="00B123AE" w:rsidRPr="00080C16" w:rsidRDefault="00B123AE" w:rsidP="009C2F30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:rsidR="00B123AE" w:rsidRPr="00080C16" w:rsidRDefault="00B123AE" w:rsidP="009C2F30">
      <w:pPr>
        <w:shd w:val="clear" w:color="auto" w:fill="FFFFFF"/>
        <w:tabs>
          <w:tab w:val="left" w:pos="1560"/>
        </w:tabs>
        <w:ind w:firstLine="284"/>
        <w:jc w:val="both"/>
        <w:rPr>
          <w:szCs w:val="28"/>
        </w:rPr>
      </w:pPr>
      <w:r w:rsidRPr="00080C16">
        <w:rPr>
          <w:szCs w:val="28"/>
        </w:rPr>
        <w:t>- создания благоприятных условий для успешного выполнения мероприятий по ликвидации аварийной ситуации.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 xml:space="preserve">План устанавливает общий порядок производства работ, конкретные действия сил при ликвидации последствий аварийной ситуации с </w:t>
      </w:r>
      <w:r w:rsidRPr="00EC68CD">
        <w:rPr>
          <w:szCs w:val="28"/>
        </w:rPr>
        <w:lastRenderedPageBreak/>
        <w:t xml:space="preserve">моделированием гидравлических режимов работы систем теплоснабжения при аварийных ситуациях и информационного взаимодействия при их проведении. 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 xml:space="preserve">Информация об аварийных ситуациях предоставляется в МКУ «ЕДДС МР «Сухиничский район» в целях обеспечения информационного обмена и координации совместных действий при реагировании на аварийную ситуацию и информирования населения посредством телефонной связи в течение 15 минут с момента, когда стало известно об аварийной ситуации. 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№1 к настоящему Плану.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теплоснабжения, понижению температуры в здании, возможное размораживание наружных тепловых сетей и внутренних отопительных систем, является глава админис</w:t>
      </w:r>
      <w:r>
        <w:rPr>
          <w:szCs w:val="28"/>
        </w:rPr>
        <w:t>трации сельского поселения «Деревня Соболевка</w:t>
      </w:r>
      <w:r w:rsidRPr="00EC68CD">
        <w:rPr>
          <w:szCs w:val="28"/>
        </w:rPr>
        <w:t>».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>В зависимости от вида и масштаба аварийной ситуации привлеченной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здание. Нормативное время готовности к работам по</w:t>
      </w:r>
      <w:r w:rsidR="00D16122">
        <w:rPr>
          <w:szCs w:val="28"/>
        </w:rPr>
        <w:t xml:space="preserve"> ликвидации аварийной ситуации -</w:t>
      </w:r>
      <w:r w:rsidRPr="00EC68CD">
        <w:rPr>
          <w:szCs w:val="28"/>
        </w:rPr>
        <w:t xml:space="preserve"> не более 60 минут с момента её возникновения.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>Привлеченная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в соответствии со своим Порядком ликвидации аварийных ситуаций в системах.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>Руководитель, привлеченной организации, в системе теплоснабжения которой возникла аварийная ситуация, в течение 30 минут со времени возникновения аварийной ситуации оповещает посредством телефонной связи или с использованием сервисов обмена мгновенными сообщениями мобильных приложений (мессенджеров) главу адми</w:t>
      </w:r>
      <w:r w:rsidR="00D16122">
        <w:rPr>
          <w:szCs w:val="28"/>
        </w:rPr>
        <w:t>нистрации СП «Деревня Соболевка</w:t>
      </w:r>
      <w:r w:rsidRPr="00EC68CD">
        <w:rPr>
          <w:szCs w:val="28"/>
        </w:rPr>
        <w:t>». Сообщение должно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lastRenderedPageBreak/>
        <w:t xml:space="preserve">Дежурный диспетчер МКУ «ЕДДС МР «Сухиничский район» в течение 30 минут с момента поступления информации оповещает главу администрации МР «Сухиничский район». 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>Глава адми</w:t>
      </w:r>
      <w:r w:rsidR="00D16122">
        <w:rPr>
          <w:szCs w:val="28"/>
        </w:rPr>
        <w:t>нистрации СП «Деревня Соболевка</w:t>
      </w:r>
      <w:r w:rsidRPr="00EC68CD">
        <w:rPr>
          <w:szCs w:val="28"/>
        </w:rPr>
        <w:t>» по истечению 2 часов, в случае не устранения аварийной ситуации:</w:t>
      </w:r>
    </w:p>
    <w:p w:rsidR="00EC68CD" w:rsidRP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>- производит оповещение главы администрации МР «Сухиничский район»;</w:t>
      </w:r>
    </w:p>
    <w:p w:rsid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EC68CD">
        <w:rPr>
          <w:szCs w:val="28"/>
        </w:rPr>
        <w:t>- лично производит оценку ситуации для необходимой координации работ, прибывает на место проведения работ.</w:t>
      </w:r>
    </w:p>
    <w:p w:rsidR="00EC68CD" w:rsidRDefault="00EC68CD" w:rsidP="00EC68CD">
      <w:pPr>
        <w:autoSpaceDE w:val="0"/>
        <w:autoSpaceDN w:val="0"/>
        <w:adjustRightInd w:val="0"/>
        <w:ind w:firstLine="284"/>
        <w:jc w:val="both"/>
        <w:rPr>
          <w:szCs w:val="28"/>
        </w:rPr>
      </w:pPr>
    </w:p>
    <w:p w:rsidR="000A46AB" w:rsidRPr="00080C16" w:rsidRDefault="000A46AB" w:rsidP="00B123AE">
      <w:pPr>
        <w:shd w:val="clear" w:color="auto" w:fill="FFFFFF"/>
        <w:textAlignment w:val="baseline"/>
        <w:rPr>
          <w:sz w:val="24"/>
          <w:szCs w:val="24"/>
        </w:rPr>
        <w:sectPr w:rsidR="000A46AB" w:rsidRPr="00080C16" w:rsidSect="00DC3FA2">
          <w:headerReference w:type="default" r:id="rId8"/>
          <w:pgSz w:w="11906" w:h="16838" w:code="9"/>
          <w:pgMar w:top="709" w:right="567" w:bottom="851" w:left="1701" w:header="709" w:footer="709" w:gutter="0"/>
          <w:cols w:space="708"/>
          <w:titlePg/>
          <w:docGrid w:linePitch="381"/>
        </w:sectPr>
      </w:pPr>
    </w:p>
    <w:p w:rsidR="00806A24" w:rsidRPr="00080C16" w:rsidRDefault="00806A24" w:rsidP="00E15E9C">
      <w:pPr>
        <w:tabs>
          <w:tab w:val="left" w:pos="10490"/>
        </w:tabs>
        <w:ind w:firstLine="4962"/>
        <w:jc w:val="right"/>
        <w:rPr>
          <w:szCs w:val="28"/>
        </w:rPr>
      </w:pPr>
      <w:bookmarkStart w:id="9" w:name="_Toc426063897"/>
      <w:r w:rsidRPr="00080C16">
        <w:rPr>
          <w:szCs w:val="28"/>
        </w:rPr>
        <w:lastRenderedPageBreak/>
        <w:t xml:space="preserve">Приложение </w:t>
      </w:r>
      <w:r w:rsidR="00D26FB1" w:rsidRPr="00080C16">
        <w:rPr>
          <w:szCs w:val="28"/>
        </w:rPr>
        <w:t>№1</w:t>
      </w:r>
    </w:p>
    <w:p w:rsidR="00806A24" w:rsidRPr="00080C16" w:rsidRDefault="00806A24" w:rsidP="009B4913">
      <w:pPr>
        <w:tabs>
          <w:tab w:val="left" w:pos="10632"/>
        </w:tabs>
        <w:ind w:left="4962"/>
        <w:jc w:val="right"/>
        <w:rPr>
          <w:szCs w:val="28"/>
        </w:rPr>
      </w:pPr>
      <w:r w:rsidRPr="00080C16">
        <w:rPr>
          <w:szCs w:val="28"/>
        </w:rPr>
        <w:t xml:space="preserve">                                                           </w:t>
      </w:r>
    </w:p>
    <w:p w:rsidR="00806A24" w:rsidRPr="00080C16" w:rsidRDefault="00806A24" w:rsidP="00806A24">
      <w:pPr>
        <w:ind w:hanging="142"/>
        <w:jc w:val="center"/>
        <w:rPr>
          <w:szCs w:val="28"/>
        </w:rPr>
      </w:pPr>
      <w:r w:rsidRPr="00080C16">
        <w:rPr>
          <w:szCs w:val="28"/>
        </w:rPr>
        <w:t xml:space="preserve">Перечень возможных аварийных ситуаций, их описание, типовые действия </w:t>
      </w:r>
      <w:bookmarkEnd w:id="9"/>
    </w:p>
    <w:p w:rsidR="00806A24" w:rsidRPr="00080C16" w:rsidRDefault="00806A24" w:rsidP="009B4913">
      <w:pPr>
        <w:ind w:hanging="142"/>
        <w:jc w:val="center"/>
        <w:rPr>
          <w:szCs w:val="28"/>
        </w:rPr>
      </w:pPr>
      <w:r w:rsidRPr="00080C16">
        <w:rPr>
          <w:szCs w:val="28"/>
        </w:rPr>
        <w:t>при ликвидации последствий аварийных ситуаций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/>
      </w:tblPr>
      <w:tblGrid>
        <w:gridCol w:w="485"/>
        <w:gridCol w:w="1979"/>
        <w:gridCol w:w="2183"/>
        <w:gridCol w:w="5245"/>
        <w:gridCol w:w="4898"/>
      </w:tblGrid>
      <w:tr w:rsidR="00806A24" w:rsidRPr="00080C16" w:rsidTr="00EC68CD">
        <w:trPr>
          <w:trHeight w:val="1265"/>
          <w:tblHeader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EA49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№ п/п</w:t>
            </w:r>
          </w:p>
          <w:p w:rsidR="00806A24" w:rsidRPr="00770A17" w:rsidRDefault="00806A24" w:rsidP="00EA49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9D5320">
            <w:pPr>
              <w:tabs>
                <w:tab w:val="left" w:pos="851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Описание аварийной ситуации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4" w:rsidRPr="00770A17" w:rsidRDefault="00806A24" w:rsidP="009D5320">
            <w:pPr>
              <w:tabs>
                <w:tab w:val="left" w:pos="851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Причина возникновения аварийной ситуации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4" w:rsidRPr="00770A17" w:rsidRDefault="00806A24" w:rsidP="009D5320">
            <w:pPr>
              <w:tabs>
                <w:tab w:val="left" w:pos="851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Возможные характеристики развития аварии и последствия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EA49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Действия при ликвидации последствий аварийных ситуаций</w:t>
            </w:r>
          </w:p>
        </w:tc>
      </w:tr>
      <w:tr w:rsidR="00806A24" w:rsidRPr="00080C16" w:rsidTr="00EC68CD">
        <w:trPr>
          <w:trHeight w:val="1789"/>
          <w:tblHeader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B54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1.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86049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Остановка работы источника тепловой энергии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4" w:rsidRPr="00770A17" w:rsidRDefault="00806A24" w:rsidP="0086049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 xml:space="preserve">Прекращение подачи электроэнергии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4" w:rsidRPr="00770A17" w:rsidRDefault="00806A24" w:rsidP="0086049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194AFA">
            <w:pPr>
              <w:tabs>
                <w:tab w:val="left" w:pos="851"/>
              </w:tabs>
              <w:spacing w:line="240" w:lineRule="exact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Информирование об отсутствии электроэнергии ЕДС, электросетевой организации.</w:t>
            </w:r>
          </w:p>
          <w:p w:rsidR="00806A24" w:rsidRPr="00770A17" w:rsidRDefault="00806A24" w:rsidP="00194AFA">
            <w:pPr>
              <w:tabs>
                <w:tab w:val="left" w:pos="851"/>
              </w:tabs>
              <w:spacing w:line="240" w:lineRule="exact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Переход на резервный или автономный источник электроснабжения (второй ввод, дизель-генератор).</w:t>
            </w:r>
          </w:p>
          <w:p w:rsidR="00806A24" w:rsidRPr="00770A17" w:rsidRDefault="00806A24" w:rsidP="00194AFA">
            <w:pPr>
              <w:tabs>
                <w:tab w:val="left" w:pos="851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806A24" w:rsidRPr="00080C16" w:rsidTr="00EC68CD">
        <w:trPr>
          <w:trHeight w:val="1545"/>
          <w:tblHeader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B54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2.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D66F1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Ограничение  ра</w:t>
            </w:r>
            <w:r w:rsidR="00D254CD" w:rsidRPr="00770A17">
              <w:rPr>
                <w:sz w:val="24"/>
                <w:szCs w:val="24"/>
              </w:rPr>
              <w:t>боты источника тепловой энергии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D66F1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Прекращение подачи холодной воды на источник тепловой энергии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D66F1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D66F1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Информирован</w:t>
            </w:r>
            <w:r w:rsidR="009B29E2" w:rsidRPr="00770A17">
              <w:rPr>
                <w:sz w:val="24"/>
                <w:szCs w:val="24"/>
              </w:rPr>
              <w:t xml:space="preserve">ие об отсутствии холодной воды </w:t>
            </w:r>
            <w:r w:rsidR="006479EB" w:rsidRPr="00770A17">
              <w:rPr>
                <w:sz w:val="24"/>
                <w:szCs w:val="24"/>
              </w:rPr>
              <w:t xml:space="preserve">ЕДС </w:t>
            </w:r>
            <w:r w:rsidRPr="00770A17">
              <w:rPr>
                <w:sz w:val="24"/>
                <w:szCs w:val="24"/>
              </w:rPr>
              <w:t>водоснабжающей организаци</w:t>
            </w:r>
            <w:r w:rsidR="006479EB" w:rsidRPr="00770A17">
              <w:rPr>
                <w:sz w:val="24"/>
                <w:szCs w:val="24"/>
              </w:rPr>
              <w:t>и</w:t>
            </w:r>
            <w:r w:rsidRPr="00770A17">
              <w:rPr>
                <w:sz w:val="24"/>
                <w:szCs w:val="24"/>
              </w:rPr>
              <w:t>.</w:t>
            </w:r>
          </w:p>
          <w:p w:rsidR="00806A24" w:rsidRPr="00770A17" w:rsidRDefault="00806A24" w:rsidP="00D66F1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806A24" w:rsidRPr="00080C16" w:rsidTr="00EC68CD">
        <w:trPr>
          <w:trHeight w:val="1757"/>
          <w:tblHeader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B54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3.</w:t>
            </w:r>
          </w:p>
          <w:p w:rsidR="00806A24" w:rsidRPr="00770A17" w:rsidRDefault="00806A24" w:rsidP="00B54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6479E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Остановка нагрева воды на  источнике тепловой энергии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6479E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6479E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Прекращение подачи нагретой воды в системы теплопотребления, понижение температуры воздуха в зданиях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6479E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Информировани</w:t>
            </w:r>
            <w:r w:rsidR="009B29E2" w:rsidRPr="00770A17">
              <w:rPr>
                <w:sz w:val="24"/>
                <w:szCs w:val="24"/>
              </w:rPr>
              <w:t>е о прекращении подачи топлива ЕДС газоснабжающей организации</w:t>
            </w:r>
            <w:r w:rsidRPr="00770A17">
              <w:rPr>
                <w:sz w:val="24"/>
                <w:szCs w:val="24"/>
              </w:rPr>
              <w:t>.</w:t>
            </w:r>
          </w:p>
          <w:p w:rsidR="00806A24" w:rsidRPr="00770A17" w:rsidRDefault="00806A24" w:rsidP="006479E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Организация перехода на резервное топливо.</w:t>
            </w:r>
          </w:p>
          <w:p w:rsidR="00806A24" w:rsidRPr="00770A17" w:rsidRDefault="00806A24" w:rsidP="006479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806A24" w:rsidRPr="00080C16" w:rsidTr="00EC68CD">
        <w:trPr>
          <w:trHeight w:val="1899"/>
          <w:tblHeader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B54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4.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Ограничение (остановка) работы  источника тепловой энергии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Выход из строя сетевого (сетевых) насоса</w:t>
            </w:r>
          </w:p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 xml:space="preserve">Выполнение переключения на резервный насос. </w:t>
            </w:r>
          </w:p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При невозможности переключения организация ремонтных работ.</w:t>
            </w:r>
          </w:p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806A24" w:rsidRPr="00080C16" w:rsidTr="00EC68CD">
        <w:trPr>
          <w:trHeight w:val="1684"/>
          <w:tblHeader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B54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Ограничение (остановка) работы  источника тепловой энергии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Выход из строя котла (котлов)</w:t>
            </w:r>
          </w:p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Ограничение (прекращение) подачи горячей воды в систему отопления всех</w:t>
            </w:r>
            <w:r w:rsidR="00092E98" w:rsidRPr="00770A17">
              <w:rPr>
                <w:sz w:val="24"/>
                <w:szCs w:val="24"/>
              </w:rPr>
              <w:t xml:space="preserve"> потребителей</w:t>
            </w:r>
            <w:r w:rsidRPr="00770A17">
              <w:rPr>
                <w:sz w:val="24"/>
                <w:szCs w:val="24"/>
              </w:rPr>
              <w:t>, понижение температуры воздуха в зданиях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Выполнение переключения на резервный котел. При невозможности переключения и снижении отпуска тепловой энергии организация работы по ремонту.</w:t>
            </w:r>
          </w:p>
          <w:p w:rsidR="00806A24" w:rsidRPr="00770A17" w:rsidRDefault="00806A24" w:rsidP="00FD54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806A24" w:rsidRPr="00080C16" w:rsidTr="00EC68CD">
        <w:trPr>
          <w:trHeight w:val="1866"/>
          <w:tblHeader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B5464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0A17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B5464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Полное прекращение циркуляции в магистральном трубопроводе тепловой сети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B5464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Разрушение трубопровода, выход из строя запорной арматуры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770A17" w:rsidRDefault="00806A24" w:rsidP="00B5464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Прекращение циркуляции в части системы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A7" w:rsidRPr="00770A17" w:rsidRDefault="00806A24" w:rsidP="00B5464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70A17">
              <w:rPr>
                <w:sz w:val="24"/>
                <w:szCs w:val="24"/>
              </w:rPr>
              <w:t>Организация переключения теплоснабжения поврежденного участка от другого участка тепловых сете</w:t>
            </w:r>
            <w:r w:rsidR="00E222C4" w:rsidRPr="00770A17">
              <w:rPr>
                <w:sz w:val="24"/>
                <w:szCs w:val="24"/>
              </w:rPr>
              <w:t>й</w:t>
            </w:r>
            <w:r w:rsidRPr="00770A17">
              <w:rPr>
                <w:sz w:val="24"/>
                <w:szCs w:val="24"/>
              </w:rPr>
              <w:t xml:space="preserve">. </w:t>
            </w:r>
          </w:p>
          <w:p w:rsidR="00806A24" w:rsidRPr="00770A17" w:rsidRDefault="00806A24" w:rsidP="00B54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0A46AB" w:rsidRPr="005C077C" w:rsidRDefault="000A46AB" w:rsidP="00BA71F2">
      <w:pPr>
        <w:ind w:firstLine="851"/>
        <w:jc w:val="right"/>
        <w:rPr>
          <w:rFonts w:ascii="Times New Roman CYR" w:hAnsi="Times New Roman CYR"/>
          <w:sz w:val="24"/>
          <w:szCs w:val="24"/>
        </w:rPr>
      </w:pPr>
      <w:bookmarkStart w:id="10" w:name="_GoBack"/>
      <w:bookmarkEnd w:id="10"/>
    </w:p>
    <w:sectPr w:rsidR="000A46AB" w:rsidRPr="005C077C" w:rsidSect="00BA7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48" w:rsidRDefault="00300948">
      <w:r>
        <w:separator/>
      </w:r>
    </w:p>
  </w:endnote>
  <w:endnote w:type="continuationSeparator" w:id="0">
    <w:p w:rsidR="00300948" w:rsidRDefault="0030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48" w:rsidRDefault="00300948">
      <w:r>
        <w:separator/>
      </w:r>
    </w:p>
  </w:footnote>
  <w:footnote w:type="continuationSeparator" w:id="0">
    <w:p w:rsidR="00300948" w:rsidRDefault="00300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15" w:rsidRDefault="00782C15">
    <w:pPr>
      <w:pStyle w:val="a4"/>
      <w:jc w:val="center"/>
    </w:pPr>
  </w:p>
  <w:p w:rsidR="00782C15" w:rsidRDefault="00782C15">
    <w:pPr>
      <w:pStyle w:val="a4"/>
    </w:pPr>
  </w:p>
  <w:p w:rsidR="00F218B5" w:rsidRDefault="00F218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F218B5">
    <w:pPr>
      <w:pStyle w:val="a4"/>
      <w:jc w:val="center"/>
    </w:pPr>
    <w:r>
      <w:fldChar w:fldCharType="begin"/>
    </w:r>
    <w:r w:rsidR="008D5F23">
      <w:instrText>PAGE   \* MERGEFORMAT</w:instrText>
    </w:r>
    <w:r>
      <w:fldChar w:fldCharType="separate"/>
    </w:r>
    <w:r w:rsidR="005B0F78">
      <w:rPr>
        <w:noProof/>
      </w:rPr>
      <w:t>8</w:t>
    </w:r>
    <w:r>
      <w:fldChar w:fldCharType="end"/>
    </w:r>
  </w:p>
  <w:p w:rsidR="009308BE" w:rsidRDefault="009308BE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32241"/>
    <w:multiLevelType w:val="hybridMultilevel"/>
    <w:tmpl w:val="85CEAF70"/>
    <w:lvl w:ilvl="0" w:tplc="90C4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86EF4"/>
    <w:multiLevelType w:val="hybridMultilevel"/>
    <w:tmpl w:val="DE50335C"/>
    <w:lvl w:ilvl="0" w:tplc="4FBA2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294684"/>
    <w:multiLevelType w:val="hybridMultilevel"/>
    <w:tmpl w:val="DA44063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7BE7"/>
    <w:rsid w:val="00001CE2"/>
    <w:rsid w:val="00002DC6"/>
    <w:rsid w:val="0000735A"/>
    <w:rsid w:val="00014667"/>
    <w:rsid w:val="00020FFE"/>
    <w:rsid w:val="00023E51"/>
    <w:rsid w:val="00027BE7"/>
    <w:rsid w:val="00041CB1"/>
    <w:rsid w:val="0004206F"/>
    <w:rsid w:val="0004334E"/>
    <w:rsid w:val="00043C1A"/>
    <w:rsid w:val="00045C69"/>
    <w:rsid w:val="00047C79"/>
    <w:rsid w:val="0006008E"/>
    <w:rsid w:val="000608E4"/>
    <w:rsid w:val="00067C67"/>
    <w:rsid w:val="000775B4"/>
    <w:rsid w:val="00080C16"/>
    <w:rsid w:val="00091A8A"/>
    <w:rsid w:val="00092E98"/>
    <w:rsid w:val="000A46AB"/>
    <w:rsid w:val="000B7F44"/>
    <w:rsid w:val="000C59B9"/>
    <w:rsid w:val="000D2E81"/>
    <w:rsid w:val="000F1635"/>
    <w:rsid w:val="0010089B"/>
    <w:rsid w:val="00103FC1"/>
    <w:rsid w:val="00105A29"/>
    <w:rsid w:val="00123899"/>
    <w:rsid w:val="001242FB"/>
    <w:rsid w:val="001325A9"/>
    <w:rsid w:val="001366E9"/>
    <w:rsid w:val="00150260"/>
    <w:rsid w:val="00155A5F"/>
    <w:rsid w:val="001562D6"/>
    <w:rsid w:val="00163D2D"/>
    <w:rsid w:val="0017157B"/>
    <w:rsid w:val="00172259"/>
    <w:rsid w:val="00181E43"/>
    <w:rsid w:val="00191BF9"/>
    <w:rsid w:val="00194AFA"/>
    <w:rsid w:val="001B1F56"/>
    <w:rsid w:val="001C0A4D"/>
    <w:rsid w:val="001C2A78"/>
    <w:rsid w:val="001C2FC3"/>
    <w:rsid w:val="001C4094"/>
    <w:rsid w:val="001C4BE8"/>
    <w:rsid w:val="001C5443"/>
    <w:rsid w:val="001D0AC3"/>
    <w:rsid w:val="001D3E2C"/>
    <w:rsid w:val="001D7703"/>
    <w:rsid w:val="001E60B1"/>
    <w:rsid w:val="001F102D"/>
    <w:rsid w:val="001F3E95"/>
    <w:rsid w:val="001F5AD9"/>
    <w:rsid w:val="002118F4"/>
    <w:rsid w:val="00212FF5"/>
    <w:rsid w:val="00215F62"/>
    <w:rsid w:val="00221286"/>
    <w:rsid w:val="00224BA5"/>
    <w:rsid w:val="00241BB9"/>
    <w:rsid w:val="00251A9C"/>
    <w:rsid w:val="00267E8C"/>
    <w:rsid w:val="002702BB"/>
    <w:rsid w:val="00272F8B"/>
    <w:rsid w:val="00284F24"/>
    <w:rsid w:val="002919A7"/>
    <w:rsid w:val="002961A9"/>
    <w:rsid w:val="00297C57"/>
    <w:rsid w:val="002B261D"/>
    <w:rsid w:val="002C6D61"/>
    <w:rsid w:val="002D26E4"/>
    <w:rsid w:val="002D2FE3"/>
    <w:rsid w:val="002D6115"/>
    <w:rsid w:val="002E5263"/>
    <w:rsid w:val="002E554E"/>
    <w:rsid w:val="002E6BC5"/>
    <w:rsid w:val="002F1E54"/>
    <w:rsid w:val="002F5186"/>
    <w:rsid w:val="00300948"/>
    <w:rsid w:val="003134B1"/>
    <w:rsid w:val="00317BC1"/>
    <w:rsid w:val="00326461"/>
    <w:rsid w:val="00326654"/>
    <w:rsid w:val="003403D5"/>
    <w:rsid w:val="00350060"/>
    <w:rsid w:val="00361002"/>
    <w:rsid w:val="00376E5B"/>
    <w:rsid w:val="00383DF8"/>
    <w:rsid w:val="0038545B"/>
    <w:rsid w:val="003A15A8"/>
    <w:rsid w:val="003A4836"/>
    <w:rsid w:val="003B700B"/>
    <w:rsid w:val="003C6085"/>
    <w:rsid w:val="003C7371"/>
    <w:rsid w:val="003D09EF"/>
    <w:rsid w:val="003E29FE"/>
    <w:rsid w:val="003F1076"/>
    <w:rsid w:val="00401B43"/>
    <w:rsid w:val="00402158"/>
    <w:rsid w:val="00406B69"/>
    <w:rsid w:val="00410D01"/>
    <w:rsid w:val="00414E88"/>
    <w:rsid w:val="00414F58"/>
    <w:rsid w:val="00415E70"/>
    <w:rsid w:val="004303C6"/>
    <w:rsid w:val="004309BF"/>
    <w:rsid w:val="00434CE2"/>
    <w:rsid w:val="004520D9"/>
    <w:rsid w:val="00454998"/>
    <w:rsid w:val="0045581B"/>
    <w:rsid w:val="00457ECF"/>
    <w:rsid w:val="00462330"/>
    <w:rsid w:val="00465536"/>
    <w:rsid w:val="00465EEF"/>
    <w:rsid w:val="0048019D"/>
    <w:rsid w:val="0049271D"/>
    <w:rsid w:val="004A65F6"/>
    <w:rsid w:val="004B7BA0"/>
    <w:rsid w:val="004C09C7"/>
    <w:rsid w:val="004D702D"/>
    <w:rsid w:val="004E0D2C"/>
    <w:rsid w:val="004E1491"/>
    <w:rsid w:val="004E272A"/>
    <w:rsid w:val="005145B3"/>
    <w:rsid w:val="005148B0"/>
    <w:rsid w:val="005233C1"/>
    <w:rsid w:val="00526092"/>
    <w:rsid w:val="00527F58"/>
    <w:rsid w:val="00545604"/>
    <w:rsid w:val="005463C2"/>
    <w:rsid w:val="00552BCF"/>
    <w:rsid w:val="00552CAD"/>
    <w:rsid w:val="0057213D"/>
    <w:rsid w:val="00572655"/>
    <w:rsid w:val="00574174"/>
    <w:rsid w:val="005A1DB2"/>
    <w:rsid w:val="005A4FD5"/>
    <w:rsid w:val="005A5934"/>
    <w:rsid w:val="005A7498"/>
    <w:rsid w:val="005B0F78"/>
    <w:rsid w:val="005B6C5A"/>
    <w:rsid w:val="005C077C"/>
    <w:rsid w:val="005D4A4B"/>
    <w:rsid w:val="005D577B"/>
    <w:rsid w:val="005D7746"/>
    <w:rsid w:val="005E4BC6"/>
    <w:rsid w:val="005F101E"/>
    <w:rsid w:val="00607ACC"/>
    <w:rsid w:val="00611805"/>
    <w:rsid w:val="00614A99"/>
    <w:rsid w:val="006371EF"/>
    <w:rsid w:val="006479EB"/>
    <w:rsid w:val="00650706"/>
    <w:rsid w:val="00656750"/>
    <w:rsid w:val="00665E4E"/>
    <w:rsid w:val="00667969"/>
    <w:rsid w:val="00675CAD"/>
    <w:rsid w:val="0069675F"/>
    <w:rsid w:val="006C0B8D"/>
    <w:rsid w:val="006C7B8B"/>
    <w:rsid w:val="006E0EE9"/>
    <w:rsid w:val="006E3612"/>
    <w:rsid w:val="006E7660"/>
    <w:rsid w:val="006F1838"/>
    <w:rsid w:val="006F640B"/>
    <w:rsid w:val="0070516E"/>
    <w:rsid w:val="00706C2A"/>
    <w:rsid w:val="00713328"/>
    <w:rsid w:val="00730953"/>
    <w:rsid w:val="00737A8B"/>
    <w:rsid w:val="00741D9E"/>
    <w:rsid w:val="00752039"/>
    <w:rsid w:val="00752E62"/>
    <w:rsid w:val="007700BA"/>
    <w:rsid w:val="007704F5"/>
    <w:rsid w:val="00770A17"/>
    <w:rsid w:val="007716AB"/>
    <w:rsid w:val="00780A33"/>
    <w:rsid w:val="007813DE"/>
    <w:rsid w:val="00782C15"/>
    <w:rsid w:val="00784D2D"/>
    <w:rsid w:val="007B2032"/>
    <w:rsid w:val="007C0494"/>
    <w:rsid w:val="007D5600"/>
    <w:rsid w:val="007E1C93"/>
    <w:rsid w:val="007E1E5A"/>
    <w:rsid w:val="007F132D"/>
    <w:rsid w:val="007F3FEB"/>
    <w:rsid w:val="008021D5"/>
    <w:rsid w:val="00806A24"/>
    <w:rsid w:val="008131FF"/>
    <w:rsid w:val="00817C93"/>
    <w:rsid w:val="008245B9"/>
    <w:rsid w:val="00830061"/>
    <w:rsid w:val="00830E34"/>
    <w:rsid w:val="00832D73"/>
    <w:rsid w:val="00835F8A"/>
    <w:rsid w:val="00841FAD"/>
    <w:rsid w:val="00843AA7"/>
    <w:rsid w:val="00860492"/>
    <w:rsid w:val="00861789"/>
    <w:rsid w:val="0086178E"/>
    <w:rsid w:val="0086415B"/>
    <w:rsid w:val="0087129F"/>
    <w:rsid w:val="00874826"/>
    <w:rsid w:val="00880EBA"/>
    <w:rsid w:val="00881A75"/>
    <w:rsid w:val="008B1644"/>
    <w:rsid w:val="008B211E"/>
    <w:rsid w:val="008B2151"/>
    <w:rsid w:val="008C2B2F"/>
    <w:rsid w:val="008C6888"/>
    <w:rsid w:val="008D5F23"/>
    <w:rsid w:val="008E14F9"/>
    <w:rsid w:val="008E4686"/>
    <w:rsid w:val="008F740F"/>
    <w:rsid w:val="009201E1"/>
    <w:rsid w:val="00923866"/>
    <w:rsid w:val="00927E58"/>
    <w:rsid w:val="0093023F"/>
    <w:rsid w:val="009308BE"/>
    <w:rsid w:val="00952AF8"/>
    <w:rsid w:val="00956A21"/>
    <w:rsid w:val="00963C27"/>
    <w:rsid w:val="009664FF"/>
    <w:rsid w:val="00966C05"/>
    <w:rsid w:val="00977F90"/>
    <w:rsid w:val="00981D92"/>
    <w:rsid w:val="009939BF"/>
    <w:rsid w:val="00997FCE"/>
    <w:rsid w:val="009A0888"/>
    <w:rsid w:val="009A48B8"/>
    <w:rsid w:val="009A4E68"/>
    <w:rsid w:val="009B1213"/>
    <w:rsid w:val="009B29E2"/>
    <w:rsid w:val="009B4913"/>
    <w:rsid w:val="009B64D7"/>
    <w:rsid w:val="009B7C19"/>
    <w:rsid w:val="009C17B0"/>
    <w:rsid w:val="009C2F30"/>
    <w:rsid w:val="009C34B4"/>
    <w:rsid w:val="009C6A4D"/>
    <w:rsid w:val="009D5320"/>
    <w:rsid w:val="009E209C"/>
    <w:rsid w:val="009F0AC2"/>
    <w:rsid w:val="009F2024"/>
    <w:rsid w:val="009F3182"/>
    <w:rsid w:val="009F4514"/>
    <w:rsid w:val="009F4C79"/>
    <w:rsid w:val="009F7DA8"/>
    <w:rsid w:val="00A04FC3"/>
    <w:rsid w:val="00A0732A"/>
    <w:rsid w:val="00A1411F"/>
    <w:rsid w:val="00A274C6"/>
    <w:rsid w:val="00A3315D"/>
    <w:rsid w:val="00A43BDA"/>
    <w:rsid w:val="00A52069"/>
    <w:rsid w:val="00A77B06"/>
    <w:rsid w:val="00A84B05"/>
    <w:rsid w:val="00A8684C"/>
    <w:rsid w:val="00A92C06"/>
    <w:rsid w:val="00AA01CC"/>
    <w:rsid w:val="00AA5EEA"/>
    <w:rsid w:val="00AC7BA4"/>
    <w:rsid w:val="00AC7DF6"/>
    <w:rsid w:val="00AF0A60"/>
    <w:rsid w:val="00B0006C"/>
    <w:rsid w:val="00B123AE"/>
    <w:rsid w:val="00B1429D"/>
    <w:rsid w:val="00B25222"/>
    <w:rsid w:val="00B34FA4"/>
    <w:rsid w:val="00B376D5"/>
    <w:rsid w:val="00B41E39"/>
    <w:rsid w:val="00B468A2"/>
    <w:rsid w:val="00B54648"/>
    <w:rsid w:val="00B60BC4"/>
    <w:rsid w:val="00B64357"/>
    <w:rsid w:val="00B7598E"/>
    <w:rsid w:val="00B76EF6"/>
    <w:rsid w:val="00B7749F"/>
    <w:rsid w:val="00B7751E"/>
    <w:rsid w:val="00B847C0"/>
    <w:rsid w:val="00B86996"/>
    <w:rsid w:val="00B93AB2"/>
    <w:rsid w:val="00BA3E68"/>
    <w:rsid w:val="00BA71F2"/>
    <w:rsid w:val="00BB43DC"/>
    <w:rsid w:val="00BC08EA"/>
    <w:rsid w:val="00BC4364"/>
    <w:rsid w:val="00BD0EC5"/>
    <w:rsid w:val="00BD102E"/>
    <w:rsid w:val="00BE5F2E"/>
    <w:rsid w:val="00C0041B"/>
    <w:rsid w:val="00C02E45"/>
    <w:rsid w:val="00C12297"/>
    <w:rsid w:val="00C161CA"/>
    <w:rsid w:val="00C212F5"/>
    <w:rsid w:val="00C2165E"/>
    <w:rsid w:val="00C23ABF"/>
    <w:rsid w:val="00C371A8"/>
    <w:rsid w:val="00C403F4"/>
    <w:rsid w:val="00C43764"/>
    <w:rsid w:val="00C4463E"/>
    <w:rsid w:val="00C465F7"/>
    <w:rsid w:val="00C53339"/>
    <w:rsid w:val="00C565CA"/>
    <w:rsid w:val="00C75E88"/>
    <w:rsid w:val="00C77C58"/>
    <w:rsid w:val="00C9594E"/>
    <w:rsid w:val="00C95EB5"/>
    <w:rsid w:val="00CA67EE"/>
    <w:rsid w:val="00CC127F"/>
    <w:rsid w:val="00CD0E52"/>
    <w:rsid w:val="00CE13F7"/>
    <w:rsid w:val="00CE5347"/>
    <w:rsid w:val="00CF12D0"/>
    <w:rsid w:val="00CF3101"/>
    <w:rsid w:val="00CF4A55"/>
    <w:rsid w:val="00D03020"/>
    <w:rsid w:val="00D03CE4"/>
    <w:rsid w:val="00D07B6D"/>
    <w:rsid w:val="00D1382B"/>
    <w:rsid w:val="00D16122"/>
    <w:rsid w:val="00D254CD"/>
    <w:rsid w:val="00D26FB1"/>
    <w:rsid w:val="00D27B22"/>
    <w:rsid w:val="00D30B57"/>
    <w:rsid w:val="00D32B97"/>
    <w:rsid w:val="00D375D7"/>
    <w:rsid w:val="00D4370D"/>
    <w:rsid w:val="00D45F80"/>
    <w:rsid w:val="00D55E40"/>
    <w:rsid w:val="00D629FB"/>
    <w:rsid w:val="00D66F11"/>
    <w:rsid w:val="00D778DD"/>
    <w:rsid w:val="00D77ADD"/>
    <w:rsid w:val="00D83D25"/>
    <w:rsid w:val="00D90A08"/>
    <w:rsid w:val="00D92D89"/>
    <w:rsid w:val="00D95A00"/>
    <w:rsid w:val="00D97F60"/>
    <w:rsid w:val="00DA0461"/>
    <w:rsid w:val="00DA1C20"/>
    <w:rsid w:val="00DA661D"/>
    <w:rsid w:val="00DB5AC8"/>
    <w:rsid w:val="00DB6B9A"/>
    <w:rsid w:val="00DC3FA2"/>
    <w:rsid w:val="00DD5D75"/>
    <w:rsid w:val="00DE158F"/>
    <w:rsid w:val="00E1319A"/>
    <w:rsid w:val="00E14B83"/>
    <w:rsid w:val="00E15E9C"/>
    <w:rsid w:val="00E222C4"/>
    <w:rsid w:val="00E22723"/>
    <w:rsid w:val="00E30D62"/>
    <w:rsid w:val="00E353D5"/>
    <w:rsid w:val="00E41087"/>
    <w:rsid w:val="00E41A44"/>
    <w:rsid w:val="00E4767D"/>
    <w:rsid w:val="00E505C6"/>
    <w:rsid w:val="00E609C4"/>
    <w:rsid w:val="00E653C7"/>
    <w:rsid w:val="00E77E81"/>
    <w:rsid w:val="00E93916"/>
    <w:rsid w:val="00EA0383"/>
    <w:rsid w:val="00EA492F"/>
    <w:rsid w:val="00EA49D0"/>
    <w:rsid w:val="00EB421A"/>
    <w:rsid w:val="00EC68CD"/>
    <w:rsid w:val="00ED2883"/>
    <w:rsid w:val="00EE1585"/>
    <w:rsid w:val="00EF279F"/>
    <w:rsid w:val="00EF2DFA"/>
    <w:rsid w:val="00F16175"/>
    <w:rsid w:val="00F218B5"/>
    <w:rsid w:val="00F21B92"/>
    <w:rsid w:val="00F27239"/>
    <w:rsid w:val="00F27F9D"/>
    <w:rsid w:val="00F52AD2"/>
    <w:rsid w:val="00F54AD6"/>
    <w:rsid w:val="00F723CF"/>
    <w:rsid w:val="00F83884"/>
    <w:rsid w:val="00F9288E"/>
    <w:rsid w:val="00FB373B"/>
    <w:rsid w:val="00FB7B58"/>
    <w:rsid w:val="00FC08F6"/>
    <w:rsid w:val="00FD37AA"/>
    <w:rsid w:val="00FD545B"/>
    <w:rsid w:val="00FF1192"/>
    <w:rsid w:val="00FF6C65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39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92C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83D2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3D2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52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782C15"/>
    <w:rPr>
      <w:sz w:val="28"/>
    </w:rPr>
  </w:style>
  <w:style w:type="character" w:customStyle="1" w:styleId="10">
    <w:name w:val="Заголовок 1 Знак"/>
    <w:link w:val="1"/>
    <w:uiPriority w:val="99"/>
    <w:rsid w:val="00A92C0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A92C06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A92C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ain">
    <w:name w:val="Main"/>
    <w:rsid w:val="0004334E"/>
    <w:pPr>
      <w:widowControl w:val="0"/>
      <w:suppressAutoHyphens/>
      <w:spacing w:line="360" w:lineRule="auto"/>
      <w:ind w:firstLine="709"/>
      <w:jc w:val="both"/>
    </w:pPr>
    <w:rPr>
      <w:rFonts w:cs="Tahoma"/>
      <w:sz w:val="24"/>
      <w:szCs w:val="16"/>
      <w:lang w:eastAsia="zh-CN"/>
    </w:rPr>
  </w:style>
  <w:style w:type="paragraph" w:styleId="aa">
    <w:name w:val="No Spacing"/>
    <w:uiPriority w:val="1"/>
    <w:qFormat/>
    <w:rsid w:val="00770A17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BD2E-25A3-4126-9453-7019A077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Липецка</Company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chernetsovva</dc:creator>
  <cp:lastModifiedBy>User</cp:lastModifiedBy>
  <cp:revision>2</cp:revision>
  <cp:lastPrinted>2022-03-28T09:28:00Z</cp:lastPrinted>
  <dcterms:created xsi:type="dcterms:W3CDTF">2025-04-02T05:42:00Z</dcterms:created>
  <dcterms:modified xsi:type="dcterms:W3CDTF">2025-04-02T05:42:00Z</dcterms:modified>
</cp:coreProperties>
</file>