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60" w:rsidRPr="00376C60" w:rsidRDefault="00376C60" w:rsidP="00376C60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</w:rPr>
      </w:pPr>
      <w:r w:rsidRPr="00376C60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</w:rPr>
        <w:drawing>
          <wp:inline distT="0" distB="0" distL="0" distR="0" wp14:anchorId="088541AC" wp14:editId="7B35147C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60" w:rsidRPr="00376C60" w:rsidRDefault="00376C60" w:rsidP="00376C6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376C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3E5FD14F" wp14:editId="7CED8BB4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C6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0"/>
        </w:rPr>
        <w:drawing>
          <wp:anchor distT="0" distB="0" distL="114300" distR="114300" simplePos="0" relativeHeight="251662336" behindDoc="0" locked="0" layoutInCell="1" allowOverlap="1" wp14:anchorId="40156796" wp14:editId="1033AE40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C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Сельская Дума сельского поселения</w:t>
      </w:r>
    </w:p>
    <w:p w:rsidR="00376C60" w:rsidRPr="00376C60" w:rsidRDefault="00376C60" w:rsidP="00376C6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376C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«Деревня Субботники»</w:t>
      </w:r>
    </w:p>
    <w:p w:rsidR="00376C60" w:rsidRPr="00376C60" w:rsidRDefault="00376C60" w:rsidP="00376C6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6"/>
        </w:rPr>
      </w:pPr>
      <w:r w:rsidRPr="00376C60">
        <w:rPr>
          <w:rFonts w:ascii="Times New Roman" w:eastAsia="Times New Roman" w:hAnsi="Times New Roman" w:cs="Times New Roman"/>
          <w:color w:val="000000" w:themeColor="text1"/>
          <w:sz w:val="32"/>
          <w:szCs w:val="36"/>
        </w:rPr>
        <w:t>Калужская область</w:t>
      </w:r>
    </w:p>
    <w:p w:rsidR="00376C60" w:rsidRPr="00376C60" w:rsidRDefault="00376C60" w:rsidP="00376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376C6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РЕШЕНИЕ</w:t>
      </w:r>
    </w:p>
    <w:p w:rsidR="008D0DB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B5" w:rsidRDefault="008D0DB5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162560</wp:posOffset>
                </wp:positionV>
                <wp:extent cx="4413885" cy="2962275"/>
                <wp:effectExtent l="0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DB5" w:rsidRPr="002220F0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220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lang w:eastAsia="en-US"/>
                              </w:rPr>
                              <w:t xml:space="preserve">Об утверждении </w:t>
                            </w:r>
                            <w:r w:rsidRPr="002220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</w:t>
                            </w:r>
                            <w:r w:rsidR="00376C60" w:rsidRPr="002220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ого поселения «Деревня Субботники</w:t>
                            </w:r>
                            <w:r w:rsidRPr="002220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» приоритетными видами деятельности) имущества, включенного в перечень муниципального имущества сельск</w:t>
                            </w:r>
                            <w:r w:rsidR="00376C60" w:rsidRPr="002220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ого поселения «Деревня Субботники</w:t>
                            </w:r>
                            <w:r w:rsidRPr="002220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</w:p>
                          <w:p w:rsidR="008D0DB5" w:rsidRPr="002220F0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12.8pt;width:347.5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OQzw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" filled="f" stroked="f">
                <v:textbox>
                  <w:txbxContent>
                    <w:p w:rsidR="008D0DB5" w:rsidRPr="002220F0" w:rsidRDefault="008D0DB5" w:rsidP="008D0D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2220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lang w:eastAsia="en-US"/>
                        </w:rPr>
                        <w:t xml:space="preserve">Об утверждении </w:t>
                      </w:r>
                      <w:r w:rsidRPr="002220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</w:t>
                      </w:r>
                      <w:r w:rsidR="00376C60" w:rsidRPr="002220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ого поселения «Деревня Субботники</w:t>
                      </w:r>
                      <w:r w:rsidRPr="002220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» приоритетными видами деятельности) имущества, включенного в перечень муниципального имущества сельск</w:t>
                      </w:r>
                      <w:r w:rsidR="00376C60" w:rsidRPr="002220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ого поселения «Деревня Субботники</w:t>
                      </w:r>
                      <w:r w:rsidRPr="002220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</w:p>
                    <w:p w:rsidR="008D0DB5" w:rsidRPr="002220F0" w:rsidRDefault="008D0DB5" w:rsidP="008D0DB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7C5">
        <w:rPr>
          <w:rFonts w:ascii="Times New Roman" w:hAnsi="Times New Roman" w:cs="Times New Roman"/>
          <w:sz w:val="26"/>
          <w:szCs w:val="26"/>
        </w:rPr>
        <w:t xml:space="preserve">     От 31.08.2020г.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EA06DC">
        <w:rPr>
          <w:rFonts w:ascii="Times New Roman" w:hAnsi="Times New Roman" w:cs="Times New Roman"/>
          <w:sz w:val="26"/>
          <w:szCs w:val="26"/>
        </w:rPr>
        <w:t xml:space="preserve">                    № 265</w:t>
      </w:r>
      <w:bookmarkStart w:id="0" w:name="_GoBack"/>
      <w:bookmarkEnd w:id="0"/>
    </w:p>
    <w:p w:rsidR="008D0DB5" w:rsidRDefault="008D0DB5" w:rsidP="008D0DB5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8D0DB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2220F0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        В соответствии 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ч. 4.1 ст. 18 Федерального </w:t>
      </w:r>
      <w:hyperlink r:id="rId7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закона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развитии малого и среднего предпринимательства в Российской Федерации», руководствуясь 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Уставом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», Сельская Дума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» </w:t>
      </w:r>
      <w:r w:rsidRPr="002220F0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en-US"/>
        </w:rPr>
        <w:t>РЕ</w:t>
      </w:r>
      <w:r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ШИЛА:</w:t>
      </w:r>
    </w:p>
    <w:p w:rsidR="008D0DB5" w:rsidRPr="002220F0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</w:p>
    <w:p w:rsidR="008D0DB5" w:rsidRPr="002220F0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       1. Утвердить 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согласно Приложению №1 (прилагается). </w:t>
      </w:r>
    </w:p>
    <w:p w:rsidR="008D0DB5" w:rsidRPr="002220F0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lastRenderedPageBreak/>
        <w:t>2. Настоящее Решение вступает в силу после его официального опубликования, подлежит размещению на сайте муниципального района «</w:t>
      </w:r>
      <w:proofErr w:type="spellStart"/>
      <w:r w:rsidRPr="002220F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Сухиничский</w:t>
      </w:r>
      <w:proofErr w:type="spellEnd"/>
      <w:r w:rsidRPr="002220F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район», в разделе «Поселения», в сети Интернет.</w:t>
      </w:r>
    </w:p>
    <w:p w:rsidR="008D0DB5" w:rsidRPr="002220F0" w:rsidRDefault="008D0DB5" w:rsidP="008D0DB5">
      <w:pPr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kern w:val="28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3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. Контроль за исполнением настоящего Решения возложить на администрацию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».</w:t>
      </w:r>
    </w:p>
    <w:p w:rsidR="008D0DB5" w:rsidRPr="002220F0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Глава сельского поселения</w:t>
      </w:r>
    </w:p>
    <w:p w:rsidR="008D0DB5" w:rsidRPr="002220F0" w:rsidRDefault="008D0DB5" w:rsidP="008D0D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376C60"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Деревня </w:t>
      </w:r>
      <w:proofErr w:type="gramStart"/>
      <w:r w:rsidR="00376C60"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Субботники</w:t>
      </w:r>
      <w:r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gramEnd"/>
      <w:r w:rsidR="00376C60"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Е.В. Селиванова</w:t>
      </w: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№1 </w:t>
      </w:r>
    </w:p>
    <w:p w:rsidR="008D0DB5" w:rsidRPr="002220F0" w:rsidRDefault="008D0DB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Решению Сельской Думы </w:t>
      </w:r>
    </w:p>
    <w:p w:rsidR="008D0DB5" w:rsidRPr="002220F0" w:rsidRDefault="008D0DB5" w:rsidP="008D0DB5">
      <w:pPr>
        <w:tabs>
          <w:tab w:val="left" w:pos="6712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8D0DB5" w:rsidRPr="002220F0" w:rsidRDefault="007477C5" w:rsidP="008D0DB5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31.08.2020г. №264</w:t>
      </w:r>
    </w:p>
    <w:p w:rsidR="008D0DB5" w:rsidRPr="002220F0" w:rsidRDefault="008D0DB5" w:rsidP="008D0DB5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:rsidR="008D0DB5" w:rsidRPr="002220F0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D0DB5" w:rsidRPr="002220F0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в аренду имущества, включенного в Перечень имущества.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земельных участков, включенных в Перечень имущества. 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3"/>
      <w:bookmarkEnd w:id="1"/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- в администрацию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(в отношении имущества, не 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закрепленного за муниципальными предприятиями или учреждениями сельского поселения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» (далее – Район) на праве хозяйственного ведения или оперативного управления);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-  в муниципальное учреждение Поселения (в отношении имущества, закрепленного за ним на праве оперативного управления):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</w:t>
      </w:r>
      <w:hyperlink r:id="rId8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статьями 185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185.1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в) копии учредительных документов Заявителя (для юридических лиц);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д) </w:t>
      </w:r>
      <w:hyperlink r:id="rId10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заявление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1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копии лицензий (в случае, если Заявитель осуществляет деятельность, 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подлежащую лицензированию).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3. Условия предоставления в аренду имущества, включенного в Перечень имущества: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12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3.2. 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», муниципальным учреждением Поселения.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3.3. Договоры аренды в отношении имущества, включенного в Перечень имущества, заключаются на срок, утвержденный решением Сельской Думы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2" w:name="P22"/>
      <w:bookmarkEnd w:id="2"/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3.4. 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Поселения приоритетными видами деятельности, устанавливается в следующем размере: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- в первый год аренды - 40 процентов от размера годовой арендной платы;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- во второй год аренды - 60 процентов от размера годовой арендной платы;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- в третий год аренды - 80 процентов от размера годовой арендной платы.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 четвертый и последующие годы аренды муниципального имущества размер арендной платы составляет 100 процентов от размера годовой арендной платы.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Размер годовой арендной платы определяется в соответствии с </w:t>
      </w:r>
      <w:hyperlink r:id="rId13" w:anchor="P22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подпунктом 3.4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30"/>
      <w:bookmarkEnd w:id="3"/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4. Администрация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»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провести торги на право заключения договора аренды в отношении имущества, включенного в Перечень имущества, в соответствии со </w:t>
      </w:r>
      <w:hyperlink r:id="rId14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17.1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5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6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передать в аренду имущество, включенное в Перечень имущества, без проведения торгов на право заключения договора аренды в случаях, предусмотренных </w:t>
      </w:r>
      <w:hyperlink r:id="rId17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17.1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защите конкуренции";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учреждение Поселения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а) согласовать в предусмотренных законодательством случаях с администрацией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проведение торгов на право заключения договора аренды в отношении имущества, включенного в Перечень имущества, в соответствии со </w:t>
      </w:r>
      <w:hyperlink r:id="rId18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17.1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9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антимонопольной службы от 10.02.2010 N 67 "О порядке проведения конкурсов или аукционов на право 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 и провести торги после получения согласия администрации 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СП «Деревня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20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б) согласовать в предусмотренных законодательством случаях с администрацией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передачу в аренду имущества, включенного в Перечень имущества, без проведения торгов на право заключения договора аренды в случаях, предусмотренных </w:t>
      </w:r>
      <w:hyperlink r:id="rId21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17.1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защите конкуренции", и передать в аренду имущество после получения согласия указанных органов;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5. Уведомление о принятом решении направляется Заявителю в течение пяти календарных дней с момента принятия администрацией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муниципальным учреждением Поселения одного из решений, указанных в </w:t>
      </w:r>
      <w:hyperlink r:id="rId22" w:anchor="P30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пункте 4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Заявителем осуществляется администрацией СП «</w:t>
      </w:r>
      <w:r w:rsidR="00376C60"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Субботники</w:t>
      </w:r>
      <w:proofErr w:type="gramStart"/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»,  муниципальным</w:t>
      </w:r>
      <w:proofErr w:type="gramEnd"/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учреждением Поселения.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7. Основаниями для отказа в предоставлении в аренду имущества, включенного в Перечень имущества, являются: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23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непредставление или представление не в полном объеме Заявителем документов, определенных </w:t>
      </w:r>
      <w:hyperlink r:id="rId24" w:anchor="P3" w:history="1">
        <w:r w:rsidRPr="002220F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2</w:t>
        </w:r>
      </w:hyperlink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либо наличие в них </w:t>
      </w: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недостоверных или неполных сведений;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в) наличие обременения в отношении испрашиваемого в аренду имущества (в случае, если имущество уже передано в аренду);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г) Заявитель не является победителем торгов или лицом, подавшим единственную заявку на участие в торгах.</w:t>
      </w:r>
    </w:p>
    <w:p w:rsidR="008D0DB5" w:rsidRPr="002220F0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20F0">
        <w:rPr>
          <w:rFonts w:ascii="Times New Roman" w:hAnsi="Times New Roman" w:cs="Times New Roman"/>
          <w:color w:val="000000" w:themeColor="text1"/>
          <w:sz w:val="26"/>
          <w:szCs w:val="26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8D0DB5" w:rsidRPr="002220F0" w:rsidRDefault="008D0DB5" w:rsidP="008D0DB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0DB5" w:rsidRPr="002220F0" w:rsidRDefault="008D0DB5" w:rsidP="008D0DB5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2989" w:rsidRPr="002220F0" w:rsidRDefault="002D2989">
      <w:pPr>
        <w:rPr>
          <w:color w:val="000000" w:themeColor="text1"/>
        </w:rPr>
      </w:pPr>
    </w:p>
    <w:sectPr w:rsidR="002D2989" w:rsidRPr="0022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5"/>
    <w:rsid w:val="002220F0"/>
    <w:rsid w:val="002D2989"/>
    <w:rsid w:val="00372925"/>
    <w:rsid w:val="00376C60"/>
    <w:rsid w:val="007477C5"/>
    <w:rsid w:val="008D0DB5"/>
    <w:rsid w:val="00E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76D9-85CA-4F46-BEE3-7553C23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5EE2F1992140712E2F0F168023455BD983EFAF7168669A6CC924EFD05798E1A69F16A1B261EF3B5B899FAC044E608D1A0DC0C6D46uDN" TargetMode="External"/><Relationship Id="rId13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18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7" Type="http://schemas.openxmlformats.org/officeDocument/2006/relationships/hyperlink" Target="consultantplus://offline/ref=D22E40E626F90E3D0E7F2580A4569599C06E3ADCF146E2EAC502EECCA2F726FA6BFDBDEFCC21E628BC154FA7E29B15A5748E800E41D19E34E4D9O" TargetMode="External"/><Relationship Id="rId12" Type="http://schemas.openxmlformats.org/officeDocument/2006/relationships/hyperlink" Target="consultantplus://offline/ref=F5D5EE2F1992140712E2F0F168023455BD9837F8F0138669A6CC924EFD05798E0869A9631F230BA7E0E2CEF7C044u4N" TargetMode="External"/><Relationship Id="rId17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D5EE2F1992140712E2F0F168023455BD9C39FDF0128669A6CC924EFD05798E0869A9631F230BA7E0E2CEF7C044u4N" TargetMode="External"/><Relationship Id="rId20" Type="http://schemas.openxmlformats.org/officeDocument/2006/relationships/hyperlink" Target="consultantplus://offline/ref=F5D5EE2F1992140712E2F0F168023455BD9C39FDF0128669A6CC924EFD05798E0869A9631F230BA7E0E2CEF7C044u4N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consultantplus://offline/ref=F5D5EE2F1992140712E2F0F168023455BD9837F8F0138669A6CC924EFD05798E0869A9631F230BA7E0E2CEF7C044u4N" TargetMode="External"/><Relationship Id="rId24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F5D5EE2F1992140712E2F0F168023455BD9C39FDF0128669A6CC924EFD05798E0869A9631F230BA7E0E2CEF7C044u4N" TargetMode="External"/><Relationship Id="rId23" Type="http://schemas.openxmlformats.org/officeDocument/2006/relationships/hyperlink" Target="consultantplus://offline/ref=F5D5EE2F1992140712E2F0F168023455BD9837F8F0138669A6CC924EFD05798E0869A9631F230BA7E0E2CEF7C044u4N" TargetMode="External"/><Relationship Id="rId10" Type="http://schemas.openxmlformats.org/officeDocument/2006/relationships/hyperlink" Target="consultantplus://offline/ref=F5D5EE2F1992140712E2F0F168023455BF9539F9F6168669A6CC924EFD05798E1A69F16F1D2315A6E4F798A68611F50AD5A0DE08716F2C624Eu8N" TargetMode="External"/><Relationship Id="rId19" Type="http://schemas.openxmlformats.org/officeDocument/2006/relationships/hyperlink" Target="consultantplus://offline/ref=F5D5EE2F1992140712E2F0F168023455BD9C39FDF0128669A6CC924EFD05798E0869A9631F230BA7E0E2CEF7C044u4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D5EE2F1992140712E2F0F168023455BD983EFAF7168669A6CC924EFD05798E1A69F16A1A201EF3B5B899FAC044E608D1A0DC0C6D46uDN" TargetMode="External"/><Relationship Id="rId14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2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Subbotniki</cp:lastModifiedBy>
  <cp:revision>5</cp:revision>
  <dcterms:created xsi:type="dcterms:W3CDTF">2020-08-27T13:37:00Z</dcterms:created>
  <dcterms:modified xsi:type="dcterms:W3CDTF">2020-08-31T08:49:00Z</dcterms:modified>
</cp:coreProperties>
</file>