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E7" w:rsidRDefault="00F949E7">
      <w:pPr>
        <w:pStyle w:val="ConsPlusNormal"/>
        <w:ind w:firstLine="540"/>
        <w:jc w:val="both"/>
      </w:pPr>
    </w:p>
    <w:p w:rsidR="002435AA" w:rsidRPr="00CC08CB" w:rsidRDefault="002435AA" w:rsidP="002435AA">
      <w:pPr>
        <w:spacing w:line="276" w:lineRule="auto"/>
        <w:jc w:val="center"/>
        <w:rPr>
          <w:noProof/>
          <w:sz w:val="36"/>
          <w:szCs w:val="36"/>
        </w:rPr>
      </w:pPr>
      <w:r w:rsidRPr="00807CC3">
        <w:rPr>
          <w:noProof/>
          <w:color w:val="FF0000"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AA" w:rsidRDefault="002435AA" w:rsidP="002435AA">
      <w:pPr>
        <w:spacing w:line="276" w:lineRule="auto"/>
        <w:jc w:val="center"/>
        <w:rPr>
          <w:sz w:val="36"/>
          <w:szCs w:val="36"/>
        </w:rPr>
      </w:pPr>
    </w:p>
    <w:p w:rsidR="002435AA" w:rsidRPr="002435AA" w:rsidRDefault="002435AA" w:rsidP="002435AA">
      <w:pPr>
        <w:spacing w:line="276" w:lineRule="auto"/>
        <w:jc w:val="center"/>
        <w:rPr>
          <w:b/>
          <w:sz w:val="36"/>
          <w:szCs w:val="36"/>
        </w:rPr>
      </w:pPr>
      <w:r w:rsidRPr="002435A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5AA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5AA">
        <w:rPr>
          <w:b/>
          <w:sz w:val="36"/>
          <w:szCs w:val="36"/>
        </w:rPr>
        <w:t xml:space="preserve">Администрация сельского поселения </w:t>
      </w:r>
    </w:p>
    <w:p w:rsidR="002435AA" w:rsidRPr="002435AA" w:rsidRDefault="002435AA" w:rsidP="002435AA">
      <w:pPr>
        <w:spacing w:line="276" w:lineRule="auto"/>
        <w:jc w:val="center"/>
        <w:rPr>
          <w:b/>
          <w:sz w:val="36"/>
          <w:szCs w:val="36"/>
        </w:rPr>
      </w:pPr>
      <w:r w:rsidRPr="002435AA">
        <w:rPr>
          <w:b/>
          <w:sz w:val="36"/>
          <w:szCs w:val="36"/>
        </w:rPr>
        <w:t>«Деревня Субботники»</w:t>
      </w:r>
    </w:p>
    <w:p w:rsidR="002435AA" w:rsidRPr="002435AA" w:rsidRDefault="002435AA" w:rsidP="002435AA">
      <w:pPr>
        <w:spacing w:line="276" w:lineRule="auto"/>
        <w:jc w:val="center"/>
        <w:rPr>
          <w:b/>
          <w:sz w:val="36"/>
          <w:szCs w:val="36"/>
        </w:rPr>
      </w:pPr>
    </w:p>
    <w:p w:rsidR="002435AA" w:rsidRPr="002435AA" w:rsidRDefault="002435AA" w:rsidP="002435AA">
      <w:pPr>
        <w:spacing w:line="276" w:lineRule="auto"/>
        <w:jc w:val="center"/>
        <w:rPr>
          <w:b/>
          <w:sz w:val="36"/>
          <w:szCs w:val="36"/>
        </w:rPr>
      </w:pPr>
      <w:r w:rsidRPr="002435AA">
        <w:rPr>
          <w:b/>
          <w:sz w:val="36"/>
          <w:szCs w:val="36"/>
        </w:rPr>
        <w:t>П О С Т А Н О В Л Е Н И Е</w:t>
      </w:r>
    </w:p>
    <w:p w:rsidR="002435AA" w:rsidRPr="002435AA" w:rsidRDefault="002435AA" w:rsidP="002435AA">
      <w:pPr>
        <w:jc w:val="center"/>
        <w:rPr>
          <w:b/>
        </w:rPr>
      </w:pPr>
    </w:p>
    <w:tbl>
      <w:tblPr>
        <w:tblW w:w="12724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6185"/>
        <w:gridCol w:w="2179"/>
      </w:tblGrid>
      <w:tr w:rsidR="002435AA" w:rsidRPr="002435AA" w:rsidTr="00A36D41">
        <w:trPr>
          <w:cantSplit/>
          <w:trHeight w:val="204"/>
          <w:jc w:val="center"/>
        </w:trPr>
        <w:tc>
          <w:tcPr>
            <w:tcW w:w="3686" w:type="dxa"/>
          </w:tcPr>
          <w:p w:rsidR="002435AA" w:rsidRPr="002435AA" w:rsidRDefault="002435AA" w:rsidP="00A36D41">
            <w:pPr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 xml:space="preserve">                         </w:t>
            </w:r>
            <w:r w:rsidR="008056FA">
              <w:rPr>
                <w:b/>
                <w:sz w:val="28"/>
                <w:szCs w:val="28"/>
              </w:rPr>
              <w:t>от 15</w:t>
            </w:r>
            <w:bookmarkStart w:id="0" w:name="_GoBack"/>
            <w:bookmarkEnd w:id="0"/>
            <w:r w:rsidRPr="002435AA">
              <w:rPr>
                <w:b/>
                <w:sz w:val="28"/>
                <w:szCs w:val="28"/>
              </w:rPr>
              <w:t xml:space="preserve">.09.2021г. </w:t>
            </w:r>
          </w:p>
        </w:tc>
        <w:tc>
          <w:tcPr>
            <w:tcW w:w="5229" w:type="dxa"/>
          </w:tcPr>
          <w:p w:rsidR="002435AA" w:rsidRPr="002435AA" w:rsidRDefault="002435AA" w:rsidP="002435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842" w:type="dxa"/>
          </w:tcPr>
          <w:p w:rsidR="002435AA" w:rsidRPr="002435AA" w:rsidRDefault="002435AA" w:rsidP="00A3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28</w:t>
            </w:r>
          </w:p>
        </w:tc>
      </w:tr>
    </w:tbl>
    <w:p w:rsidR="00D938CC" w:rsidRPr="002435AA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Pr="002435AA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AA">
        <w:rPr>
          <w:rFonts w:ascii="Times New Roman" w:hAnsi="Times New Roman" w:cs="Times New Roman"/>
          <w:b/>
          <w:sz w:val="28"/>
          <w:szCs w:val="28"/>
        </w:rPr>
        <w:t>Основные          направления      бюджетной</w:t>
      </w:r>
    </w:p>
    <w:p w:rsidR="00F32911" w:rsidRPr="002435AA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AA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</w:t>
      </w:r>
      <w:r w:rsidR="002435AA">
        <w:rPr>
          <w:rFonts w:ascii="Times New Roman" w:hAnsi="Times New Roman" w:cs="Times New Roman"/>
          <w:b/>
          <w:sz w:val="28"/>
          <w:szCs w:val="28"/>
        </w:rPr>
        <w:t>СП «Деревня Субботники</w:t>
      </w:r>
      <w:r w:rsidR="00F32911" w:rsidRPr="002435AA">
        <w:rPr>
          <w:rFonts w:ascii="Times New Roman" w:hAnsi="Times New Roman" w:cs="Times New Roman"/>
          <w:b/>
          <w:sz w:val="28"/>
          <w:szCs w:val="28"/>
        </w:rPr>
        <w:t>»</w:t>
      </w:r>
    </w:p>
    <w:p w:rsidR="00D938CC" w:rsidRPr="002435AA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AA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2435AA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2435AA">
        <w:rPr>
          <w:rFonts w:ascii="Times New Roman" w:hAnsi="Times New Roman" w:cs="Times New Roman"/>
          <w:b/>
          <w:sz w:val="28"/>
          <w:szCs w:val="28"/>
        </w:rPr>
        <w:t>2</w:t>
      </w:r>
      <w:r w:rsidRPr="002435AA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2435AA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2435AA">
        <w:rPr>
          <w:rFonts w:ascii="Times New Roman" w:hAnsi="Times New Roman" w:cs="Times New Roman"/>
          <w:b/>
          <w:sz w:val="28"/>
          <w:szCs w:val="28"/>
        </w:rPr>
        <w:t>4</w:t>
      </w:r>
      <w:r w:rsidRPr="002435A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5D2BFD" w:rsidRDefault="005D2BFD">
      <w:pPr>
        <w:pStyle w:val="ConsPlusNormal"/>
        <w:ind w:firstLine="540"/>
        <w:jc w:val="both"/>
      </w:pPr>
    </w:p>
    <w:p w:rsidR="00002590" w:rsidRDefault="00002590" w:rsidP="002435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2435AA">
        <w:rPr>
          <w:rFonts w:ascii="Times New Roman" w:hAnsi="Times New Roman" w:cs="Times New Roman"/>
          <w:sz w:val="26"/>
          <w:szCs w:val="26"/>
        </w:rPr>
        <w:t>СП «Деревня Субботники</w:t>
      </w:r>
      <w:r w:rsidR="00037D00">
        <w:rPr>
          <w:rFonts w:ascii="Times New Roman" w:hAnsi="Times New Roman" w:cs="Times New Roman"/>
          <w:sz w:val="26"/>
          <w:szCs w:val="26"/>
        </w:rPr>
        <w:t xml:space="preserve">» </w:t>
      </w:r>
      <w:r w:rsidRPr="00D938CC">
        <w:rPr>
          <w:rFonts w:ascii="Times New Roman" w:hAnsi="Times New Roman" w:cs="Times New Roman"/>
          <w:sz w:val="26"/>
          <w:szCs w:val="26"/>
        </w:rPr>
        <w:t>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2</w:t>
      </w:r>
      <w:r w:rsidR="002435AA">
        <w:rPr>
          <w:rFonts w:ascii="Times New Roman" w:hAnsi="Times New Roman" w:cs="Times New Roman"/>
          <w:sz w:val="26"/>
          <w:szCs w:val="26"/>
        </w:rPr>
        <w:t>-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4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435AA">
        <w:rPr>
          <w:rFonts w:ascii="Times New Roman" w:hAnsi="Times New Roman" w:cs="Times New Roman"/>
          <w:sz w:val="26"/>
          <w:szCs w:val="26"/>
        </w:rPr>
        <w:t>СП «Деревня Субботники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  <w:r w:rsidR="002435AA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4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4376D5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  действие</w:t>
      </w:r>
      <w:proofErr w:type="gramEnd"/>
      <w:r>
        <w:rPr>
          <w:sz w:val="26"/>
          <w:szCs w:val="26"/>
        </w:rPr>
        <w:t xml:space="preserve"> постановления администрации </w:t>
      </w:r>
      <w:r w:rsidR="002435AA">
        <w:rPr>
          <w:sz w:val="26"/>
          <w:szCs w:val="26"/>
        </w:rPr>
        <w:t xml:space="preserve">СП </w:t>
      </w:r>
      <w:r w:rsidR="00F32911">
        <w:rPr>
          <w:sz w:val="26"/>
          <w:szCs w:val="26"/>
        </w:rPr>
        <w:t>«</w:t>
      </w:r>
      <w:r w:rsidR="002435AA">
        <w:rPr>
          <w:sz w:val="26"/>
          <w:szCs w:val="26"/>
        </w:rPr>
        <w:t>Деревня Субботники</w:t>
      </w:r>
      <w:r w:rsidR="00F32911">
        <w:rPr>
          <w:sz w:val="26"/>
          <w:szCs w:val="26"/>
        </w:rPr>
        <w:t>»</w:t>
      </w:r>
      <w:r w:rsidR="00037D00">
        <w:rPr>
          <w:sz w:val="26"/>
          <w:szCs w:val="26"/>
        </w:rPr>
        <w:t xml:space="preserve"> от 21.09</w:t>
      </w:r>
      <w:r w:rsidR="004458D0">
        <w:rPr>
          <w:sz w:val="26"/>
          <w:szCs w:val="26"/>
        </w:rPr>
        <w:t>.20</w:t>
      </w:r>
      <w:r w:rsidR="00962FE2">
        <w:rPr>
          <w:sz w:val="26"/>
          <w:szCs w:val="26"/>
        </w:rPr>
        <w:t>20</w:t>
      </w:r>
      <w:r w:rsidR="00037D0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№</w:t>
      </w:r>
      <w:r w:rsidR="00037D00">
        <w:rPr>
          <w:sz w:val="26"/>
          <w:szCs w:val="26"/>
        </w:rPr>
        <w:t xml:space="preserve"> 30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>«Об основных направлениях бюджетной и налоговой политики</w:t>
      </w:r>
      <w:r w:rsidR="00962FE2">
        <w:rPr>
          <w:sz w:val="26"/>
          <w:szCs w:val="26"/>
        </w:rPr>
        <w:t xml:space="preserve"> </w:t>
      </w:r>
      <w:r w:rsidR="002435AA">
        <w:rPr>
          <w:sz w:val="26"/>
          <w:szCs w:val="26"/>
        </w:rPr>
        <w:t>СП  «</w:t>
      </w:r>
      <w:r w:rsidR="002435AA">
        <w:rPr>
          <w:sz w:val="26"/>
          <w:szCs w:val="26"/>
        </w:rPr>
        <w:t>Деревня Субботники</w:t>
      </w:r>
      <w:r w:rsidR="00F32911">
        <w:rPr>
          <w:sz w:val="26"/>
          <w:szCs w:val="26"/>
        </w:rPr>
        <w:t>»</w:t>
      </w:r>
      <w:r w:rsidR="00962F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</w:t>
      </w:r>
      <w:r w:rsidR="002435AA">
        <w:rPr>
          <w:sz w:val="26"/>
          <w:szCs w:val="26"/>
        </w:rPr>
        <w:t>1</w:t>
      </w:r>
      <w:r w:rsidR="00962FE2">
        <w:rPr>
          <w:sz w:val="26"/>
          <w:szCs w:val="26"/>
        </w:rPr>
        <w:t>- 202</w:t>
      </w:r>
      <w:r w:rsidR="002435AA">
        <w:rPr>
          <w:sz w:val="26"/>
          <w:szCs w:val="26"/>
        </w:rPr>
        <w:t>3</w:t>
      </w:r>
      <w:r w:rsidR="00CE01DD">
        <w:rPr>
          <w:sz w:val="26"/>
          <w:szCs w:val="26"/>
        </w:rPr>
        <w:t xml:space="preserve"> год</w:t>
      </w:r>
      <w:r w:rsidR="00962FE2">
        <w:rPr>
          <w:sz w:val="26"/>
          <w:szCs w:val="26"/>
        </w:rPr>
        <w:t>ы</w:t>
      </w:r>
      <w:r w:rsidR="00CE01DD">
        <w:rPr>
          <w:sz w:val="26"/>
          <w:szCs w:val="26"/>
        </w:rPr>
        <w:t xml:space="preserve"> 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962F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076ECC" w:rsidRDefault="00076ECC" w:rsidP="00076ECC">
      <w:pPr>
        <w:jc w:val="both"/>
        <w:rPr>
          <w:sz w:val="26"/>
          <w:szCs w:val="26"/>
        </w:rPr>
      </w:pPr>
    </w:p>
    <w:p w:rsidR="005D2BFD" w:rsidRDefault="005D2BFD" w:rsidP="00076ECC">
      <w:pPr>
        <w:jc w:val="both"/>
        <w:rPr>
          <w:sz w:val="26"/>
          <w:szCs w:val="26"/>
        </w:rPr>
      </w:pPr>
    </w:p>
    <w:p w:rsidR="005D2BFD" w:rsidRDefault="005D2BFD" w:rsidP="00076ECC">
      <w:pPr>
        <w:jc w:val="both"/>
        <w:rPr>
          <w:sz w:val="26"/>
          <w:szCs w:val="26"/>
        </w:rPr>
      </w:pPr>
    </w:p>
    <w:p w:rsidR="005D2BFD" w:rsidRDefault="005D2BFD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2435AA" w:rsidRDefault="005F5307" w:rsidP="00076ECC">
      <w:pPr>
        <w:jc w:val="both"/>
        <w:rPr>
          <w:b/>
          <w:sz w:val="26"/>
          <w:szCs w:val="26"/>
        </w:rPr>
      </w:pPr>
      <w:r w:rsidRPr="002435AA">
        <w:rPr>
          <w:b/>
          <w:sz w:val="26"/>
          <w:szCs w:val="26"/>
        </w:rPr>
        <w:t>Г</w:t>
      </w:r>
      <w:r w:rsidR="00076ECC" w:rsidRPr="002435AA">
        <w:rPr>
          <w:b/>
          <w:sz w:val="26"/>
          <w:szCs w:val="26"/>
        </w:rPr>
        <w:t>лав</w:t>
      </w:r>
      <w:r w:rsidRPr="002435AA">
        <w:rPr>
          <w:b/>
          <w:sz w:val="26"/>
          <w:szCs w:val="26"/>
        </w:rPr>
        <w:t>а</w:t>
      </w:r>
      <w:r w:rsidR="00076ECC" w:rsidRPr="002435AA">
        <w:rPr>
          <w:b/>
          <w:sz w:val="26"/>
          <w:szCs w:val="26"/>
        </w:rPr>
        <w:t xml:space="preserve"> администрации</w:t>
      </w:r>
    </w:p>
    <w:p w:rsidR="00076ECC" w:rsidRPr="002435AA" w:rsidRDefault="002435AA" w:rsidP="00076ECC">
      <w:pPr>
        <w:jc w:val="both"/>
        <w:rPr>
          <w:b/>
          <w:sz w:val="26"/>
          <w:szCs w:val="26"/>
        </w:rPr>
      </w:pPr>
      <w:r w:rsidRPr="002435AA">
        <w:rPr>
          <w:b/>
          <w:sz w:val="26"/>
          <w:szCs w:val="26"/>
        </w:rPr>
        <w:t xml:space="preserve">СП «Деревня </w:t>
      </w:r>
      <w:proofErr w:type="gramStart"/>
      <w:r w:rsidRPr="002435AA">
        <w:rPr>
          <w:b/>
          <w:sz w:val="26"/>
          <w:szCs w:val="26"/>
        </w:rPr>
        <w:t>Субботники»</w:t>
      </w:r>
      <w:r w:rsidR="00F32911" w:rsidRPr="002435AA">
        <w:rPr>
          <w:b/>
          <w:sz w:val="26"/>
          <w:szCs w:val="26"/>
        </w:rPr>
        <w:t xml:space="preserve">   </w:t>
      </w:r>
      <w:proofErr w:type="gramEnd"/>
      <w:r w:rsidR="00F32911" w:rsidRPr="002435AA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А.В. Карханина</w:t>
      </w:r>
    </w:p>
    <w:p w:rsidR="00076ECC" w:rsidRPr="002435AA" w:rsidRDefault="00076ECC" w:rsidP="00076ECC">
      <w:pPr>
        <w:rPr>
          <w:b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Pr="00D938CC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435AA">
        <w:rPr>
          <w:rFonts w:ascii="Times New Roman" w:hAnsi="Times New Roman" w:cs="Times New Roman"/>
          <w:sz w:val="26"/>
          <w:szCs w:val="26"/>
        </w:rPr>
        <w:t>СП  «</w:t>
      </w:r>
      <w:proofErr w:type="gramEnd"/>
      <w:r w:rsidR="002435AA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2435AA">
        <w:rPr>
          <w:rFonts w:ascii="Times New Roman" w:hAnsi="Times New Roman" w:cs="Times New Roman"/>
          <w:szCs w:val="22"/>
        </w:rPr>
        <w:t xml:space="preserve">     от 15.09.2021г. №28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proofErr w:type="gramStart"/>
      <w:r w:rsidR="002435AA">
        <w:rPr>
          <w:rFonts w:ascii="Times New Roman" w:hAnsi="Times New Roman" w:cs="Times New Roman"/>
          <w:sz w:val="26"/>
          <w:szCs w:val="26"/>
        </w:rPr>
        <w:t>СП  «</w:t>
      </w:r>
      <w:proofErr w:type="gramEnd"/>
      <w:r w:rsidR="002435AA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2435AA">
        <w:rPr>
          <w:sz w:val="26"/>
          <w:szCs w:val="26"/>
        </w:rPr>
        <w:t>СП «Деревня Субботники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(далее- </w:t>
      </w:r>
      <w:r w:rsidR="00F32911">
        <w:rPr>
          <w:sz w:val="26"/>
          <w:szCs w:val="26"/>
        </w:rPr>
        <w:t>сельское (городское)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Основной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целью  бюджетной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 xml:space="preserve">оптимизация расходных обязательств </w:t>
      </w:r>
      <w:r w:rsidR="00F32911">
        <w:rPr>
          <w:sz w:val="26"/>
          <w:szCs w:val="26"/>
        </w:rPr>
        <w:t>сельского (городского)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обеспечивающей в том числе и 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>сельском (городском)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2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2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(городского) поселения</w:t>
      </w:r>
      <w:r w:rsidR="00037D00">
        <w:rPr>
          <w:sz w:val="26"/>
          <w:szCs w:val="26"/>
        </w:rPr>
        <w:t xml:space="preserve"> отражает преемственность </w:t>
      </w:r>
      <w:r w:rsidRPr="004376D5">
        <w:rPr>
          <w:sz w:val="26"/>
          <w:szCs w:val="26"/>
        </w:rPr>
        <w:t xml:space="preserve">целей и задач налоговой политики и </w:t>
      </w:r>
      <w:proofErr w:type="gramStart"/>
      <w:r w:rsidRPr="004376D5">
        <w:rPr>
          <w:sz w:val="26"/>
          <w:szCs w:val="26"/>
        </w:rPr>
        <w:t>направлена  на</w:t>
      </w:r>
      <w:proofErr w:type="gramEnd"/>
      <w:r w:rsidRPr="004376D5">
        <w:rPr>
          <w:sz w:val="26"/>
          <w:szCs w:val="26"/>
        </w:rPr>
        <w:t xml:space="preserve">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>повысить качество администрирования налоговых</w:t>
      </w:r>
      <w:r w:rsidR="00037D00">
        <w:rPr>
          <w:rFonts w:ascii="Times New Roman" w:hAnsi="Times New Roman" w:cs="Times New Roman"/>
          <w:sz w:val="26"/>
          <w:szCs w:val="26"/>
        </w:rPr>
        <w:t xml:space="preserve"> и неналоговых доходов бюджета</w:t>
      </w:r>
      <w:r w:rsidRPr="004376D5">
        <w:rPr>
          <w:rFonts w:ascii="Times New Roman" w:hAnsi="Times New Roman" w:cs="Times New Roman"/>
          <w:sz w:val="26"/>
          <w:szCs w:val="26"/>
        </w:rPr>
        <w:t xml:space="preserve">;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037D00">
        <w:rPr>
          <w:sz w:val="26"/>
          <w:szCs w:val="26"/>
        </w:rPr>
        <w:t xml:space="preserve"> в налоговый оборот </w:t>
      </w:r>
      <w:r w:rsidR="00C56D4A" w:rsidRPr="004376D5">
        <w:rPr>
          <w:sz w:val="26"/>
          <w:szCs w:val="26"/>
        </w:rPr>
        <w:t xml:space="preserve">земельных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(городском)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выявлять причины </w:t>
      </w:r>
      <w:proofErr w:type="gramStart"/>
      <w:r w:rsidR="00C56D4A" w:rsidRPr="004376D5">
        <w:rPr>
          <w:sz w:val="26"/>
          <w:szCs w:val="26"/>
        </w:rPr>
        <w:t>неплатежей  недоимщиков</w:t>
      </w:r>
      <w:proofErr w:type="gramEnd"/>
      <w:r w:rsidR="00C56D4A" w:rsidRPr="004376D5">
        <w:rPr>
          <w:sz w:val="26"/>
          <w:szCs w:val="26"/>
        </w:rPr>
        <w:t xml:space="preserve">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</w:t>
      </w:r>
      <w:proofErr w:type="gramStart"/>
      <w:r w:rsidRPr="004376D5">
        <w:rPr>
          <w:color w:val="auto"/>
          <w:sz w:val="26"/>
          <w:szCs w:val="26"/>
        </w:rPr>
        <w:t>будет  направлена</w:t>
      </w:r>
      <w:proofErr w:type="gramEnd"/>
      <w:r w:rsidRPr="004376D5">
        <w:rPr>
          <w:color w:val="auto"/>
          <w:sz w:val="26"/>
          <w:szCs w:val="26"/>
        </w:rPr>
        <w:t xml:space="preserve">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</w:t>
      </w:r>
      <w:proofErr w:type="gramStart"/>
      <w:r w:rsidRPr="004376D5">
        <w:rPr>
          <w:color w:val="auto"/>
          <w:sz w:val="26"/>
          <w:szCs w:val="26"/>
        </w:rPr>
        <w:t>пределах  имеющихся</w:t>
      </w:r>
      <w:proofErr w:type="gramEnd"/>
      <w:r w:rsidRPr="004376D5">
        <w:rPr>
          <w:color w:val="auto"/>
          <w:sz w:val="26"/>
          <w:szCs w:val="26"/>
        </w:rPr>
        <w:t xml:space="preserve">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037D00">
        <w:rPr>
          <w:color w:val="auto"/>
          <w:sz w:val="26"/>
          <w:szCs w:val="26"/>
        </w:rPr>
        <w:t xml:space="preserve">определение </w:t>
      </w:r>
      <w:r w:rsidR="00C56D4A" w:rsidRPr="004376D5">
        <w:rPr>
          <w:color w:val="auto"/>
          <w:sz w:val="26"/>
          <w:szCs w:val="26"/>
        </w:rPr>
        <w:t>четких приор</w:t>
      </w:r>
      <w:r w:rsidR="00037D00">
        <w:rPr>
          <w:color w:val="auto"/>
          <w:sz w:val="26"/>
          <w:szCs w:val="26"/>
        </w:rPr>
        <w:t xml:space="preserve">итетов использования бюджетных </w:t>
      </w:r>
      <w:r w:rsidR="00C56D4A" w:rsidRPr="004376D5">
        <w:rPr>
          <w:color w:val="auto"/>
          <w:sz w:val="26"/>
          <w:szCs w:val="26"/>
        </w:rPr>
        <w:t>средств с учетом текущей эконом</w:t>
      </w:r>
      <w:r w:rsidR="00037D00">
        <w:rPr>
          <w:color w:val="auto"/>
          <w:sz w:val="26"/>
          <w:szCs w:val="26"/>
        </w:rPr>
        <w:t>ической ситуации</w:t>
      </w:r>
      <w:r w:rsidR="00C56D4A" w:rsidRPr="004376D5">
        <w:rPr>
          <w:color w:val="auto"/>
          <w:sz w:val="26"/>
          <w:szCs w:val="26"/>
        </w:rPr>
        <w:t xml:space="preserve">: при </w:t>
      </w:r>
      <w:proofErr w:type="gramStart"/>
      <w:r w:rsidR="00C56D4A" w:rsidRPr="004376D5">
        <w:rPr>
          <w:color w:val="auto"/>
          <w:sz w:val="26"/>
          <w:szCs w:val="26"/>
        </w:rPr>
        <w:t>планировании  бюджетных</w:t>
      </w:r>
      <w:proofErr w:type="gramEnd"/>
      <w:r w:rsidR="00C56D4A" w:rsidRPr="004376D5">
        <w:rPr>
          <w:color w:val="auto"/>
          <w:sz w:val="26"/>
          <w:szCs w:val="26"/>
        </w:rPr>
        <w:t xml:space="preserve">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="00037D00">
        <w:rPr>
          <w:color w:val="auto"/>
          <w:sz w:val="26"/>
          <w:szCs w:val="26"/>
        </w:rPr>
        <w:t xml:space="preserve"> неэффективных </w:t>
      </w:r>
      <w:r w:rsidRPr="004376D5">
        <w:rPr>
          <w:color w:val="auto"/>
          <w:sz w:val="26"/>
          <w:szCs w:val="26"/>
        </w:rPr>
        <w:t>бюджет</w:t>
      </w:r>
      <w:r w:rsidR="00DB531F" w:rsidRPr="004376D5">
        <w:rPr>
          <w:color w:val="auto"/>
          <w:sz w:val="26"/>
          <w:szCs w:val="26"/>
        </w:rPr>
        <w:t xml:space="preserve">ных расходов </w:t>
      </w:r>
      <w:r w:rsidR="00FB1AA7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 xml:space="preserve">обеспечение </w:t>
      </w:r>
      <w:proofErr w:type="gramStart"/>
      <w:r w:rsidR="00C56D4A" w:rsidRPr="004376D5">
        <w:rPr>
          <w:color w:val="auto"/>
          <w:sz w:val="26"/>
          <w:szCs w:val="26"/>
        </w:rPr>
        <w:t>выполнения  ключевых</w:t>
      </w:r>
      <w:proofErr w:type="gramEnd"/>
      <w:r w:rsidR="00C56D4A" w:rsidRPr="004376D5">
        <w:rPr>
          <w:color w:val="auto"/>
          <w:sz w:val="26"/>
          <w:szCs w:val="26"/>
        </w:rPr>
        <w:t xml:space="preserve">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E400F5" w:rsidRPr="004376D5" w:rsidRDefault="002435AA" w:rsidP="00DB531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16F86"/>
    <w:rsid w:val="00037D00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435AA"/>
    <w:rsid w:val="0027335B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5737"/>
    <w:rsid w:val="005D22C5"/>
    <w:rsid w:val="005D2BFD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056FA"/>
    <w:rsid w:val="008513A6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Subbotniki</cp:lastModifiedBy>
  <cp:revision>55</cp:revision>
  <cp:lastPrinted>2021-09-15T05:59:00Z</cp:lastPrinted>
  <dcterms:created xsi:type="dcterms:W3CDTF">2015-09-15T09:09:00Z</dcterms:created>
  <dcterms:modified xsi:type="dcterms:W3CDTF">2021-09-15T06:03:00Z</dcterms:modified>
</cp:coreProperties>
</file>