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3D" w:rsidRDefault="005A3A3D" w:rsidP="005A3A3D">
      <w:pPr>
        <w:jc w:val="both"/>
        <w:rPr>
          <w:sz w:val="28"/>
          <w:szCs w:val="28"/>
        </w:rPr>
      </w:pPr>
    </w:p>
    <w:p w:rsidR="005A3A3D" w:rsidRDefault="005A3A3D" w:rsidP="005A3A3D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3D" w:rsidRPr="00F072BE" w:rsidRDefault="005A3A3D" w:rsidP="005A3A3D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sz w:val="36"/>
          <w:szCs w:val="36"/>
        </w:rPr>
        <w:t xml:space="preserve">Администрация сельского поселения </w:t>
      </w:r>
    </w:p>
    <w:p w:rsidR="005A3A3D" w:rsidRPr="00F072BE" w:rsidRDefault="005A3A3D" w:rsidP="005A3A3D">
      <w:pPr>
        <w:jc w:val="center"/>
        <w:rPr>
          <w:sz w:val="36"/>
          <w:szCs w:val="36"/>
        </w:rPr>
      </w:pPr>
      <w:r w:rsidRPr="00F072BE">
        <w:rPr>
          <w:sz w:val="36"/>
          <w:szCs w:val="36"/>
        </w:rPr>
        <w:t>«</w:t>
      </w:r>
      <w:r>
        <w:rPr>
          <w:sz w:val="36"/>
          <w:szCs w:val="36"/>
        </w:rPr>
        <w:t xml:space="preserve">Деревня </w:t>
      </w:r>
      <w:proofErr w:type="gramStart"/>
      <w:r>
        <w:rPr>
          <w:sz w:val="36"/>
          <w:szCs w:val="36"/>
        </w:rPr>
        <w:t>Юрьево</w:t>
      </w:r>
      <w:proofErr w:type="gramEnd"/>
      <w:r w:rsidRPr="00F072BE">
        <w:rPr>
          <w:sz w:val="36"/>
          <w:szCs w:val="36"/>
        </w:rPr>
        <w:t>»</w:t>
      </w:r>
    </w:p>
    <w:p w:rsidR="005A3A3D" w:rsidRPr="00F072BE" w:rsidRDefault="005A3A3D" w:rsidP="005A3A3D">
      <w:pPr>
        <w:jc w:val="center"/>
        <w:rPr>
          <w:sz w:val="36"/>
          <w:szCs w:val="36"/>
        </w:rPr>
      </w:pPr>
      <w:proofErr w:type="spellStart"/>
      <w:r w:rsidRPr="00F072BE">
        <w:rPr>
          <w:sz w:val="36"/>
          <w:szCs w:val="36"/>
        </w:rPr>
        <w:t>Сухиничский</w:t>
      </w:r>
      <w:proofErr w:type="spellEnd"/>
      <w:r w:rsidRPr="00F072BE">
        <w:rPr>
          <w:sz w:val="36"/>
          <w:szCs w:val="36"/>
        </w:rPr>
        <w:t xml:space="preserve"> район</w:t>
      </w:r>
    </w:p>
    <w:p w:rsidR="005A3A3D" w:rsidRPr="00F072BE" w:rsidRDefault="005A3A3D" w:rsidP="005A3A3D">
      <w:pPr>
        <w:jc w:val="center"/>
        <w:rPr>
          <w:b/>
          <w:sz w:val="32"/>
          <w:szCs w:val="36"/>
        </w:rPr>
      </w:pPr>
      <w:r w:rsidRPr="00F072BE">
        <w:rPr>
          <w:b/>
          <w:sz w:val="32"/>
          <w:szCs w:val="36"/>
        </w:rPr>
        <w:t>Калужская область</w:t>
      </w:r>
    </w:p>
    <w:p w:rsidR="005A3A3D" w:rsidRPr="005D0838" w:rsidRDefault="005A3A3D" w:rsidP="005A3A3D">
      <w:pPr>
        <w:jc w:val="center"/>
        <w:rPr>
          <w:b/>
          <w:sz w:val="36"/>
          <w:szCs w:val="36"/>
        </w:rPr>
      </w:pPr>
      <w:r w:rsidRPr="00B677F8">
        <w:rPr>
          <w:b/>
          <w:sz w:val="36"/>
          <w:szCs w:val="36"/>
        </w:rPr>
        <w:t>ПОСТАНОВЛЕНИЕ</w:t>
      </w:r>
    </w:p>
    <w:p w:rsidR="00F949E7" w:rsidRDefault="00F949E7" w:rsidP="00F949E7">
      <w:pPr>
        <w:ind w:firstLine="360"/>
        <w:jc w:val="center"/>
      </w:pPr>
    </w:p>
    <w:p w:rsidR="00F949E7" w:rsidRDefault="008852C4" w:rsidP="00F949E7">
      <w:r>
        <w:t>От 15.09.2021г</w:t>
      </w:r>
      <w:r w:rsidR="00F949E7">
        <w:t xml:space="preserve">                                                                                          </w:t>
      </w:r>
      <w:r>
        <w:t xml:space="preserve">                </w:t>
      </w:r>
      <w:r w:rsidR="005A3A3D">
        <w:t xml:space="preserve">          </w:t>
      </w:r>
      <w:r>
        <w:t>№ 23а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F32911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8852C4">
        <w:rPr>
          <w:rFonts w:ascii="Times New Roman" w:hAnsi="Times New Roman" w:cs="Times New Roman"/>
          <w:b/>
          <w:sz w:val="26"/>
          <w:szCs w:val="26"/>
        </w:rPr>
        <w:t>СП</w:t>
      </w:r>
      <w:r w:rsidR="00F3291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852C4">
        <w:rPr>
          <w:rFonts w:ascii="Times New Roman" w:hAnsi="Times New Roman" w:cs="Times New Roman"/>
          <w:b/>
          <w:sz w:val="26"/>
          <w:szCs w:val="26"/>
        </w:rPr>
        <w:t>Деревня Юрьево</w:t>
      </w:r>
      <w:r w:rsidR="00F32911"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F32911">
        <w:rPr>
          <w:rFonts w:ascii="Times New Roman" w:hAnsi="Times New Roman" w:cs="Times New Roman"/>
          <w:sz w:val="26"/>
          <w:szCs w:val="26"/>
        </w:rPr>
        <w:t>СП «</w:t>
      </w:r>
      <w:r w:rsidR="008852C4">
        <w:rPr>
          <w:rFonts w:ascii="Times New Roman" w:hAnsi="Times New Roman" w:cs="Times New Roman"/>
          <w:sz w:val="26"/>
          <w:szCs w:val="26"/>
        </w:rPr>
        <w:t>Деревня Юрьево</w:t>
      </w:r>
      <w:r w:rsidR="00F32911">
        <w:rPr>
          <w:rFonts w:ascii="Times New Roman" w:hAnsi="Times New Roman" w:cs="Times New Roman"/>
          <w:sz w:val="26"/>
          <w:szCs w:val="26"/>
        </w:rPr>
        <w:t xml:space="preserve">» 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852C4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r w:rsidR="008852C4">
        <w:rPr>
          <w:rFonts w:ascii="Times New Roman" w:hAnsi="Times New Roman" w:cs="Times New Roman"/>
          <w:sz w:val="26"/>
          <w:szCs w:val="26"/>
        </w:rPr>
        <w:t>Деревня Юрьево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 xml:space="preserve">года  действие постановления администрации </w:t>
      </w:r>
      <w:r w:rsidR="00F32911">
        <w:rPr>
          <w:sz w:val="26"/>
          <w:szCs w:val="26"/>
        </w:rPr>
        <w:t>СП «</w:t>
      </w:r>
      <w:r w:rsidR="008852C4">
        <w:rPr>
          <w:sz w:val="26"/>
          <w:szCs w:val="26"/>
        </w:rPr>
        <w:t>Деревня Юрьево</w:t>
      </w:r>
      <w:r w:rsidR="00F32911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8852C4">
        <w:rPr>
          <w:sz w:val="26"/>
          <w:szCs w:val="26"/>
        </w:rPr>
        <w:t>17.09</w:t>
      </w:r>
      <w:r w:rsidR="004458D0">
        <w:rPr>
          <w:sz w:val="26"/>
          <w:szCs w:val="26"/>
        </w:rPr>
        <w:t>.20</w:t>
      </w:r>
      <w:r w:rsidR="00962FE2">
        <w:rPr>
          <w:sz w:val="26"/>
          <w:szCs w:val="26"/>
        </w:rPr>
        <w:t>20</w:t>
      </w:r>
      <w:r w:rsidR="005A3A3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852C4">
        <w:rPr>
          <w:sz w:val="26"/>
          <w:szCs w:val="26"/>
        </w:rPr>
        <w:t xml:space="preserve">48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8852C4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 xml:space="preserve">СП </w:t>
      </w:r>
      <w:r w:rsidR="005A3A3D">
        <w:rPr>
          <w:sz w:val="26"/>
          <w:szCs w:val="26"/>
        </w:rPr>
        <w:t>«Деревня Юрьево</w:t>
      </w:r>
      <w:proofErr w:type="gramStart"/>
      <w:r w:rsidR="00F32911">
        <w:rPr>
          <w:sz w:val="26"/>
          <w:szCs w:val="26"/>
        </w:rPr>
        <w:t>»</w:t>
      </w:r>
      <w:r w:rsidR="00CE01DD">
        <w:rPr>
          <w:sz w:val="26"/>
          <w:szCs w:val="26"/>
        </w:rPr>
        <w:t>н</w:t>
      </w:r>
      <w:proofErr w:type="gramEnd"/>
      <w:r w:rsidR="00CE01DD">
        <w:rPr>
          <w:sz w:val="26"/>
          <w:szCs w:val="26"/>
        </w:rPr>
        <w:t>а 20</w:t>
      </w:r>
      <w:r w:rsidR="00D23978">
        <w:rPr>
          <w:sz w:val="26"/>
          <w:szCs w:val="26"/>
        </w:rPr>
        <w:t>2</w:t>
      </w:r>
      <w:r w:rsidR="005A3A3D">
        <w:rPr>
          <w:sz w:val="26"/>
          <w:szCs w:val="26"/>
        </w:rPr>
        <w:t>1</w:t>
      </w:r>
      <w:r w:rsidR="00962FE2">
        <w:rPr>
          <w:sz w:val="26"/>
          <w:szCs w:val="26"/>
        </w:rPr>
        <w:t>- 202</w:t>
      </w:r>
      <w:r w:rsidR="005A3A3D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>года.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5A3A3D" w:rsidRDefault="005A3A3D" w:rsidP="00076ECC">
      <w:pPr>
        <w:jc w:val="both"/>
        <w:rPr>
          <w:b/>
          <w:sz w:val="26"/>
          <w:szCs w:val="26"/>
        </w:rPr>
      </w:pPr>
    </w:p>
    <w:p w:rsidR="00076ECC" w:rsidRPr="005A3A3D" w:rsidRDefault="005F5307" w:rsidP="00076ECC">
      <w:pPr>
        <w:jc w:val="both"/>
        <w:rPr>
          <w:b/>
          <w:sz w:val="26"/>
          <w:szCs w:val="26"/>
        </w:rPr>
      </w:pPr>
      <w:r w:rsidRPr="005A3A3D">
        <w:rPr>
          <w:b/>
          <w:sz w:val="26"/>
          <w:szCs w:val="26"/>
        </w:rPr>
        <w:t>Г</w:t>
      </w:r>
      <w:r w:rsidR="00076ECC" w:rsidRPr="005A3A3D">
        <w:rPr>
          <w:b/>
          <w:sz w:val="26"/>
          <w:szCs w:val="26"/>
        </w:rPr>
        <w:t>лав</w:t>
      </w:r>
      <w:r w:rsidRPr="005A3A3D">
        <w:rPr>
          <w:b/>
          <w:sz w:val="26"/>
          <w:szCs w:val="26"/>
        </w:rPr>
        <w:t>а</w:t>
      </w:r>
      <w:r w:rsidR="00076ECC" w:rsidRPr="005A3A3D">
        <w:rPr>
          <w:b/>
          <w:sz w:val="26"/>
          <w:szCs w:val="26"/>
        </w:rPr>
        <w:t xml:space="preserve"> администрации</w:t>
      </w:r>
    </w:p>
    <w:p w:rsidR="00076ECC" w:rsidRPr="005A3A3D" w:rsidRDefault="005A3A3D" w:rsidP="00076ECC">
      <w:pPr>
        <w:jc w:val="both"/>
        <w:rPr>
          <w:b/>
          <w:sz w:val="26"/>
          <w:szCs w:val="26"/>
        </w:rPr>
      </w:pPr>
      <w:r w:rsidRPr="005A3A3D">
        <w:rPr>
          <w:b/>
          <w:sz w:val="26"/>
          <w:szCs w:val="26"/>
        </w:rPr>
        <w:t>СП «Деревня Юрьево»</w:t>
      </w:r>
      <w:r w:rsidR="00F32911" w:rsidRPr="005A3A3D">
        <w:rPr>
          <w:b/>
          <w:sz w:val="26"/>
          <w:szCs w:val="26"/>
        </w:rPr>
        <w:t xml:space="preserve">                                         </w:t>
      </w:r>
      <w:r w:rsidRPr="005A3A3D">
        <w:rPr>
          <w:b/>
          <w:sz w:val="26"/>
          <w:szCs w:val="26"/>
        </w:rPr>
        <w:t xml:space="preserve">          </w:t>
      </w:r>
      <w:proofErr w:type="spellStart"/>
      <w:r w:rsidRPr="005A3A3D">
        <w:rPr>
          <w:b/>
          <w:sz w:val="26"/>
          <w:szCs w:val="26"/>
        </w:rPr>
        <w:t>Т.Н.Закутняя</w:t>
      </w:r>
      <w:proofErr w:type="spellEnd"/>
    </w:p>
    <w:p w:rsidR="00076ECC" w:rsidRPr="005A3A3D" w:rsidRDefault="00076ECC" w:rsidP="00076ECC">
      <w:pPr>
        <w:rPr>
          <w:b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5A3A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3A3D" w:rsidRDefault="005A3A3D" w:rsidP="005A3A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A3A3D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r w:rsidR="005A3A3D">
        <w:rPr>
          <w:rFonts w:ascii="Times New Roman" w:hAnsi="Times New Roman" w:cs="Times New Roman"/>
          <w:sz w:val="26"/>
          <w:szCs w:val="26"/>
        </w:rPr>
        <w:t>Деревня Юрьево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5A3A3D">
        <w:rPr>
          <w:rFonts w:ascii="Times New Roman" w:hAnsi="Times New Roman" w:cs="Times New Roman"/>
          <w:szCs w:val="22"/>
        </w:rPr>
        <w:t xml:space="preserve">              от 15.09.2021№23а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F32911">
        <w:rPr>
          <w:rFonts w:ascii="Times New Roman" w:hAnsi="Times New Roman" w:cs="Times New Roman"/>
          <w:sz w:val="26"/>
          <w:szCs w:val="26"/>
        </w:rPr>
        <w:t>СП «</w:t>
      </w:r>
      <w:r w:rsidR="00735313">
        <w:rPr>
          <w:rFonts w:ascii="Times New Roman" w:hAnsi="Times New Roman" w:cs="Times New Roman"/>
          <w:sz w:val="26"/>
          <w:szCs w:val="26"/>
        </w:rPr>
        <w:t>ДЕРЕВНЯ ЮРЬЕВО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F32911">
        <w:rPr>
          <w:sz w:val="26"/>
          <w:szCs w:val="26"/>
        </w:rPr>
        <w:t>СП «</w:t>
      </w:r>
      <w:r w:rsidR="00735313">
        <w:rPr>
          <w:sz w:val="26"/>
          <w:szCs w:val="26"/>
        </w:rPr>
        <w:t>Деревня Юрьево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</w:t>
      </w:r>
      <w:proofErr w:type="gramStart"/>
      <w:r w:rsidRPr="004376D5">
        <w:rPr>
          <w:sz w:val="26"/>
          <w:szCs w:val="26"/>
        </w:rPr>
        <w:t>е-</w:t>
      </w:r>
      <w:proofErr w:type="gramEnd"/>
      <w:r w:rsidRPr="004376D5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>Основной целью  бюджетной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(городского)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обеспечивающей в </w:t>
      </w:r>
      <w:r w:rsidRPr="004376D5">
        <w:rPr>
          <w:sz w:val="26"/>
          <w:szCs w:val="26"/>
        </w:rPr>
        <w:lastRenderedPageBreak/>
        <w:t xml:space="preserve">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(городском)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1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1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proofErr w:type="gramStart"/>
      <w:r w:rsidRPr="004376D5">
        <w:rPr>
          <w:sz w:val="26"/>
          <w:szCs w:val="26"/>
        </w:rPr>
        <w:t>,с</w:t>
      </w:r>
      <w:proofErr w:type="gramEnd"/>
      <w:r w:rsidRPr="004376D5">
        <w:rPr>
          <w:sz w:val="26"/>
          <w:szCs w:val="26"/>
        </w:rPr>
        <w:t xml:space="preserve">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7485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>-</w:t>
      </w:r>
      <w:r w:rsidR="00C56D4A" w:rsidRPr="004376D5">
        <w:rPr>
          <w:rFonts w:ascii="Times New Roman" w:hAnsi="Times New Roman" w:cs="Times New Roman"/>
          <w:sz w:val="26"/>
          <w:szCs w:val="26"/>
        </w:rPr>
        <w:t>повысить качество администрирования налоговых и неналоговых доходов бюджета</w:t>
      </w:r>
      <w:proofErr w:type="gramStart"/>
      <w:r w:rsidR="00C56D4A" w:rsidRPr="004376D5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оборот  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(городском)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выявлять причины неплатежей  недоимщиков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определение  четких приоритетов использования бюджетных  средств с учетом текущей экономической ситуации</w:t>
      </w:r>
      <w:proofErr w:type="gramStart"/>
      <w:r w:rsidR="00C56D4A" w:rsidRPr="004376D5">
        <w:rPr>
          <w:color w:val="auto"/>
          <w:sz w:val="26"/>
          <w:szCs w:val="26"/>
        </w:rPr>
        <w:t xml:space="preserve"> :</w:t>
      </w:r>
      <w:proofErr w:type="gramEnd"/>
      <w:r w:rsidR="00C56D4A" w:rsidRPr="004376D5">
        <w:rPr>
          <w:color w:val="auto"/>
          <w:sz w:val="26"/>
          <w:szCs w:val="26"/>
        </w:rPr>
        <w:t xml:space="preserve">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</w:t>
      </w:r>
      <w:r w:rsidR="00C56D4A" w:rsidRPr="004376D5">
        <w:rPr>
          <w:color w:val="auto"/>
          <w:sz w:val="26"/>
          <w:szCs w:val="26"/>
        </w:rPr>
        <w:t xml:space="preserve">  с</w:t>
      </w:r>
      <w:r w:rsidRPr="004376D5">
        <w:rPr>
          <w:color w:val="auto"/>
          <w:sz w:val="26"/>
          <w:szCs w:val="26"/>
        </w:rPr>
        <w:t>окращение</w:t>
      </w:r>
      <w:r w:rsidR="00C56D4A" w:rsidRPr="004376D5">
        <w:rPr>
          <w:color w:val="auto"/>
          <w:sz w:val="26"/>
          <w:szCs w:val="26"/>
        </w:rPr>
        <w:t>неэффективных  бюджет</w:t>
      </w:r>
      <w:r w:rsidRPr="004376D5">
        <w:rPr>
          <w:color w:val="auto"/>
          <w:sz w:val="26"/>
          <w:szCs w:val="26"/>
        </w:rPr>
        <w:t xml:space="preserve">ных расходов </w:t>
      </w:r>
      <w:r w:rsidR="00FB1AA7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>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</w:t>
      </w:r>
      <w:proofErr w:type="gramStart"/>
      <w:r w:rsidR="00C56D4A" w:rsidRPr="004376D5">
        <w:rPr>
          <w:color w:val="auto"/>
          <w:sz w:val="26"/>
          <w:szCs w:val="26"/>
        </w:rPr>
        <w:t xml:space="preserve"> ,</w:t>
      </w:r>
      <w:proofErr w:type="gramEnd"/>
      <w:r w:rsidR="00C56D4A" w:rsidRPr="004376D5">
        <w:rPr>
          <w:color w:val="auto"/>
          <w:sz w:val="26"/>
          <w:szCs w:val="26"/>
        </w:rPr>
        <w:t xml:space="preserve">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376EA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3A3D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313"/>
    <w:rsid w:val="00735D2E"/>
    <w:rsid w:val="007D710E"/>
    <w:rsid w:val="007E1743"/>
    <w:rsid w:val="007E4F7C"/>
    <w:rsid w:val="008513A6"/>
    <w:rsid w:val="008852C4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2021-09-13T11:11:00Z</cp:lastPrinted>
  <dcterms:created xsi:type="dcterms:W3CDTF">2022-02-21T09:34:00Z</dcterms:created>
  <dcterms:modified xsi:type="dcterms:W3CDTF">2022-02-21T09:34:00Z</dcterms:modified>
</cp:coreProperties>
</file>