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E7" w:rsidRDefault="00F949E7">
      <w:pPr>
        <w:pStyle w:val="ConsPlusNormal"/>
        <w:ind w:firstLine="540"/>
        <w:jc w:val="both"/>
      </w:pPr>
    </w:p>
    <w:p w:rsidR="00B84DF8" w:rsidRDefault="00B84DF8">
      <w:pPr>
        <w:pStyle w:val="ConsPlusNormal"/>
        <w:ind w:firstLine="540"/>
        <w:jc w:val="both"/>
      </w:pPr>
    </w:p>
    <w:p w:rsidR="00B84DF8" w:rsidRDefault="00B84DF8">
      <w:pPr>
        <w:pStyle w:val="ConsPlusNormal"/>
        <w:ind w:firstLine="540"/>
        <w:jc w:val="both"/>
      </w:pPr>
    </w:p>
    <w:p w:rsidR="00B84DF8" w:rsidRDefault="00B84DF8" w:rsidP="00B84DF8">
      <w:pPr>
        <w:pStyle w:val="ConsPlusNormal"/>
        <w:ind w:firstLine="540"/>
      </w:pPr>
      <w:r>
        <w:t xml:space="preserve">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 wp14:anchorId="0E01933D" wp14:editId="6D7A3F88">
            <wp:extent cx="857249" cy="126682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6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DF8" w:rsidRDefault="00B84DF8">
      <w:pPr>
        <w:pStyle w:val="ConsPlusNormal"/>
        <w:ind w:firstLine="540"/>
        <w:jc w:val="both"/>
      </w:pPr>
    </w:p>
    <w:p w:rsidR="00B84DF8" w:rsidRPr="00B84DF8" w:rsidRDefault="00B84DF8" w:rsidP="00B84DF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B84DF8">
        <w:rPr>
          <w:rFonts w:eastAsia="Calibri"/>
          <w:b/>
          <w:sz w:val="28"/>
          <w:szCs w:val="28"/>
        </w:rPr>
        <w:t>АДМИНИСТРАЦИЯ СЕЛЬСКОГО ПОСЕЛЕНИЯ «СЕЛО БРЫНЬ»</w:t>
      </w:r>
    </w:p>
    <w:p w:rsidR="00B84DF8" w:rsidRPr="00B84DF8" w:rsidRDefault="00B84DF8" w:rsidP="00B84DF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B84DF8">
        <w:rPr>
          <w:rFonts w:eastAsia="Calibri"/>
          <w:b/>
          <w:sz w:val="28"/>
          <w:szCs w:val="28"/>
        </w:rPr>
        <w:t>Сухиничский район Калужской области</w:t>
      </w:r>
    </w:p>
    <w:p w:rsidR="00B84DF8" w:rsidRPr="00B84DF8" w:rsidRDefault="00B84DF8" w:rsidP="00B84DF8">
      <w:pPr>
        <w:widowControl/>
        <w:autoSpaceDE/>
        <w:autoSpaceDN/>
        <w:adjustRightInd/>
        <w:rPr>
          <w:rFonts w:eastAsia="Calibri"/>
          <w:b/>
          <w:sz w:val="28"/>
          <w:szCs w:val="28"/>
        </w:rPr>
      </w:pPr>
      <w:r w:rsidRPr="00B84DF8">
        <w:rPr>
          <w:rFonts w:eastAsia="Calibri"/>
          <w:b/>
          <w:sz w:val="28"/>
          <w:szCs w:val="28"/>
        </w:rPr>
        <w:t xml:space="preserve">                                              </w:t>
      </w:r>
    </w:p>
    <w:p w:rsidR="00B84DF8" w:rsidRDefault="00B84DF8">
      <w:pPr>
        <w:pStyle w:val="ConsPlusNormal"/>
        <w:ind w:firstLine="540"/>
        <w:jc w:val="both"/>
      </w:pPr>
    </w:p>
    <w:p w:rsidR="00B84DF8" w:rsidRDefault="00B84DF8">
      <w:pPr>
        <w:pStyle w:val="ConsPlusNormal"/>
        <w:ind w:firstLine="540"/>
        <w:jc w:val="both"/>
      </w:pPr>
      <w:r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2.25pt;margin-top:.2pt;width:194.4pt;height:15.15pt;z-index:251658752" fillcolor="black">
            <v:shadow color="#868686"/>
            <v:textpath style="font-family:&quot;Times New Roman&quot;;font-weight:bold;v-text-kern:t" trim="t" fitpath="t" string="П О С Т А Н О В Л Е Н И Е"/>
          </v:shape>
        </w:pict>
      </w:r>
    </w:p>
    <w:p w:rsidR="00B84DF8" w:rsidRDefault="00B84DF8">
      <w:pPr>
        <w:pStyle w:val="ConsPlusNormal"/>
        <w:ind w:firstLine="540"/>
        <w:jc w:val="both"/>
      </w:pPr>
    </w:p>
    <w:p w:rsidR="00F949E7" w:rsidRDefault="00F949E7" w:rsidP="00F949E7">
      <w:pPr>
        <w:spacing w:line="520" w:lineRule="exact"/>
        <w:ind w:firstLine="360"/>
        <w:jc w:val="center"/>
        <w:rPr>
          <w:caps/>
          <w:color w:val="FFFFFF"/>
          <w:spacing w:val="34"/>
          <w:sz w:val="44"/>
        </w:rPr>
      </w:pPr>
      <w:r>
        <w:rPr>
          <w:caps/>
          <w:color w:val="FFFFFF"/>
          <w:spacing w:val="34"/>
          <w:sz w:val="44"/>
        </w:rPr>
        <w:t>Постановление</w:t>
      </w:r>
    </w:p>
    <w:p w:rsidR="00F949E7" w:rsidRDefault="00F949E7" w:rsidP="00F949E7">
      <w:pPr>
        <w:ind w:firstLine="360"/>
        <w:jc w:val="center"/>
      </w:pPr>
    </w:p>
    <w:p w:rsidR="00B84DF8" w:rsidRPr="00B84DF8" w:rsidRDefault="00B84DF8" w:rsidP="00B84DF8">
      <w:pPr>
        <w:rPr>
          <w:sz w:val="28"/>
          <w:szCs w:val="28"/>
        </w:rPr>
      </w:pPr>
      <w:r w:rsidRPr="00B84DF8">
        <w:rPr>
          <w:sz w:val="28"/>
          <w:szCs w:val="28"/>
        </w:rPr>
        <w:t>От  14.09.2021 г</w:t>
      </w:r>
      <w:r w:rsidR="00F949E7" w:rsidRPr="00B84DF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№   33</w:t>
      </w:r>
      <w:r w:rsidR="00F949E7" w:rsidRPr="00B84DF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</w:t>
      </w:r>
    </w:p>
    <w:p w:rsidR="00B84DF8" w:rsidRPr="00B84DF8" w:rsidRDefault="00B84DF8" w:rsidP="00B84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DF8" w:rsidRPr="00B84DF8" w:rsidRDefault="00B84DF8" w:rsidP="00B84DF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949E7" w:rsidRDefault="00D938CC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38CC">
        <w:rPr>
          <w:rFonts w:ascii="Times New Roman" w:hAnsi="Times New Roman" w:cs="Times New Roman"/>
          <w:b/>
          <w:sz w:val="26"/>
          <w:szCs w:val="26"/>
        </w:rPr>
        <w:t>Ос</w:t>
      </w:r>
      <w:r>
        <w:rPr>
          <w:rFonts w:ascii="Times New Roman" w:hAnsi="Times New Roman" w:cs="Times New Roman"/>
          <w:b/>
          <w:sz w:val="26"/>
          <w:szCs w:val="26"/>
        </w:rPr>
        <w:t xml:space="preserve">новные          направления  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бюджетной</w:t>
      </w:r>
      <w:proofErr w:type="gramEnd"/>
    </w:p>
    <w:p w:rsidR="00F32911" w:rsidRDefault="00D938CC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налоговой     политики     </w:t>
      </w:r>
      <w:r w:rsidR="00B84DF8">
        <w:rPr>
          <w:rFonts w:ascii="Times New Roman" w:hAnsi="Times New Roman" w:cs="Times New Roman"/>
          <w:b/>
          <w:sz w:val="26"/>
          <w:szCs w:val="26"/>
        </w:rPr>
        <w:t>СП  « Село Брынь</w:t>
      </w:r>
      <w:r w:rsidR="00F32911">
        <w:rPr>
          <w:rFonts w:ascii="Times New Roman" w:hAnsi="Times New Roman" w:cs="Times New Roman"/>
          <w:b/>
          <w:sz w:val="26"/>
          <w:szCs w:val="26"/>
        </w:rPr>
        <w:t>»</w:t>
      </w:r>
    </w:p>
    <w:p w:rsidR="00D938CC" w:rsidRDefault="00D938CC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 w:rsidR="008F53F6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 w:rsidR="008F53F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D938CC" w:rsidRPr="00D938CC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Default="00F949E7">
      <w:pPr>
        <w:pStyle w:val="ConsPlusNormal"/>
        <w:ind w:firstLine="540"/>
        <w:jc w:val="both"/>
      </w:pPr>
    </w:p>
    <w:p w:rsidR="00D938CC" w:rsidRDefault="000025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38CC">
        <w:rPr>
          <w:rFonts w:ascii="Times New Roman" w:hAnsi="Times New Roman" w:cs="Times New Roman"/>
          <w:sz w:val="26"/>
          <w:szCs w:val="26"/>
        </w:rPr>
        <w:t xml:space="preserve">Рассмотрев основные направления бюджетной и налоговой политики </w:t>
      </w:r>
      <w:r w:rsidR="00B84DF8">
        <w:rPr>
          <w:rFonts w:ascii="Times New Roman" w:hAnsi="Times New Roman" w:cs="Times New Roman"/>
          <w:sz w:val="26"/>
          <w:szCs w:val="26"/>
        </w:rPr>
        <w:t xml:space="preserve">СП «Село Брынь </w:t>
      </w:r>
      <w:r w:rsidR="00F32911">
        <w:rPr>
          <w:rFonts w:ascii="Times New Roman" w:hAnsi="Times New Roman" w:cs="Times New Roman"/>
          <w:sz w:val="26"/>
          <w:szCs w:val="26"/>
        </w:rPr>
        <w:t xml:space="preserve">» </w:t>
      </w:r>
      <w:r w:rsidRPr="00D938CC">
        <w:rPr>
          <w:rFonts w:ascii="Times New Roman" w:hAnsi="Times New Roman" w:cs="Times New Roman"/>
          <w:sz w:val="26"/>
          <w:szCs w:val="26"/>
        </w:rPr>
        <w:t xml:space="preserve"> на 20</w:t>
      </w:r>
      <w:r w:rsidR="005F5307">
        <w:rPr>
          <w:rFonts w:ascii="Times New Roman" w:hAnsi="Times New Roman" w:cs="Times New Roman"/>
          <w:sz w:val="26"/>
          <w:szCs w:val="26"/>
        </w:rPr>
        <w:t>2</w:t>
      </w:r>
      <w:r w:rsidR="008F53F6">
        <w:rPr>
          <w:rFonts w:ascii="Times New Roman" w:hAnsi="Times New Roman" w:cs="Times New Roman"/>
          <w:sz w:val="26"/>
          <w:szCs w:val="26"/>
        </w:rPr>
        <w:t>2</w:t>
      </w:r>
      <w:r w:rsidR="00D938CC">
        <w:rPr>
          <w:rFonts w:ascii="Times New Roman" w:hAnsi="Times New Roman" w:cs="Times New Roman"/>
          <w:sz w:val="26"/>
          <w:szCs w:val="26"/>
        </w:rPr>
        <w:t xml:space="preserve">- </w:t>
      </w:r>
      <w:r w:rsidRPr="00D938CC">
        <w:rPr>
          <w:rFonts w:ascii="Times New Roman" w:hAnsi="Times New Roman" w:cs="Times New Roman"/>
          <w:sz w:val="26"/>
          <w:szCs w:val="26"/>
        </w:rPr>
        <w:t>20</w:t>
      </w:r>
      <w:r w:rsidR="005F5307">
        <w:rPr>
          <w:rFonts w:ascii="Times New Roman" w:hAnsi="Times New Roman" w:cs="Times New Roman"/>
          <w:sz w:val="26"/>
          <w:szCs w:val="26"/>
        </w:rPr>
        <w:t>2</w:t>
      </w:r>
      <w:r w:rsidR="008F53F6">
        <w:rPr>
          <w:rFonts w:ascii="Times New Roman" w:hAnsi="Times New Roman" w:cs="Times New Roman"/>
          <w:sz w:val="26"/>
          <w:szCs w:val="26"/>
        </w:rPr>
        <w:t>4</w:t>
      </w:r>
      <w:r w:rsidRPr="00D938CC">
        <w:rPr>
          <w:rFonts w:ascii="Times New Roman" w:hAnsi="Times New Roman" w:cs="Times New Roman"/>
          <w:sz w:val="26"/>
          <w:szCs w:val="26"/>
        </w:rPr>
        <w:t xml:space="preserve"> год</w:t>
      </w:r>
      <w:r w:rsidR="00D938CC">
        <w:rPr>
          <w:rFonts w:ascii="Times New Roman" w:hAnsi="Times New Roman" w:cs="Times New Roman"/>
          <w:sz w:val="26"/>
          <w:szCs w:val="26"/>
        </w:rPr>
        <w:t>ы</w:t>
      </w:r>
      <w:r w:rsidRPr="00D938CC">
        <w:rPr>
          <w:rFonts w:ascii="Times New Roman" w:hAnsi="Times New Roman" w:cs="Times New Roman"/>
          <w:sz w:val="26"/>
          <w:szCs w:val="26"/>
        </w:rPr>
        <w:t xml:space="preserve">, </w:t>
      </w:r>
      <w:r w:rsidR="006621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84DF8">
        <w:rPr>
          <w:rFonts w:ascii="Times New Roman" w:hAnsi="Times New Roman" w:cs="Times New Roman"/>
          <w:sz w:val="26"/>
          <w:szCs w:val="26"/>
        </w:rPr>
        <w:t>СП  «Село Брынь</w:t>
      </w:r>
      <w:r w:rsidR="0066218F">
        <w:rPr>
          <w:rFonts w:ascii="Times New Roman" w:hAnsi="Times New Roman" w:cs="Times New Roman"/>
          <w:sz w:val="26"/>
          <w:szCs w:val="26"/>
        </w:rPr>
        <w:t>»</w:t>
      </w:r>
    </w:p>
    <w:p w:rsidR="00904AC9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Default="001D29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90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84D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002590" w:rsidRPr="00D938CC">
        <w:rPr>
          <w:rFonts w:ascii="Times New Roman" w:hAnsi="Times New Roman" w:cs="Times New Roman"/>
          <w:sz w:val="26"/>
          <w:szCs w:val="26"/>
        </w:rPr>
        <w:t>ПОСТАНОВЛЯ</w:t>
      </w:r>
      <w:r w:rsidR="0066218F">
        <w:rPr>
          <w:rFonts w:ascii="Times New Roman" w:hAnsi="Times New Roman" w:cs="Times New Roman"/>
          <w:sz w:val="26"/>
          <w:szCs w:val="26"/>
        </w:rPr>
        <w:t>ЕТ</w:t>
      </w:r>
      <w:r w:rsidR="00002590" w:rsidRPr="00D938CC">
        <w:rPr>
          <w:rFonts w:ascii="Times New Roman" w:hAnsi="Times New Roman" w:cs="Times New Roman"/>
          <w:sz w:val="26"/>
          <w:szCs w:val="26"/>
        </w:rPr>
        <w:t>:</w:t>
      </w:r>
    </w:p>
    <w:p w:rsidR="00904AC9" w:rsidRPr="00D938CC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6ECC" w:rsidRPr="00DF0490" w:rsidRDefault="00076ECC" w:rsidP="00076ECC">
      <w:pPr>
        <w:jc w:val="both"/>
        <w:rPr>
          <w:sz w:val="26"/>
          <w:szCs w:val="26"/>
        </w:rPr>
      </w:pPr>
      <w:r w:rsidRPr="00DF0490">
        <w:rPr>
          <w:sz w:val="26"/>
          <w:szCs w:val="26"/>
        </w:rPr>
        <w:t xml:space="preserve">    1. Одобрить основные   направления бюджетной  и  налоговой политики     на 20</w:t>
      </w:r>
      <w:r w:rsidR="005F5307">
        <w:rPr>
          <w:sz w:val="26"/>
          <w:szCs w:val="26"/>
        </w:rPr>
        <w:t>2</w:t>
      </w:r>
      <w:r w:rsidR="008F53F6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Pr="00DF0490">
        <w:rPr>
          <w:sz w:val="26"/>
          <w:szCs w:val="26"/>
        </w:rPr>
        <w:t xml:space="preserve"> 20</w:t>
      </w:r>
      <w:r w:rsidR="005F5307">
        <w:rPr>
          <w:sz w:val="26"/>
          <w:szCs w:val="26"/>
        </w:rPr>
        <w:t>2</w:t>
      </w:r>
      <w:r w:rsidR="008F53F6">
        <w:rPr>
          <w:sz w:val="26"/>
          <w:szCs w:val="26"/>
        </w:rPr>
        <w:t>4</w:t>
      </w:r>
      <w:r w:rsidRPr="00DF0490">
        <w:rPr>
          <w:sz w:val="26"/>
          <w:szCs w:val="26"/>
        </w:rPr>
        <w:t xml:space="preserve">  год</w:t>
      </w:r>
      <w:r>
        <w:rPr>
          <w:sz w:val="26"/>
          <w:szCs w:val="26"/>
        </w:rPr>
        <w:t>ы</w:t>
      </w:r>
      <w:r w:rsidR="004376D5">
        <w:rPr>
          <w:sz w:val="26"/>
          <w:szCs w:val="26"/>
        </w:rPr>
        <w:t xml:space="preserve"> согласно приложению</w:t>
      </w:r>
      <w:r w:rsidRPr="00DF0490">
        <w:rPr>
          <w:sz w:val="26"/>
          <w:szCs w:val="26"/>
        </w:rPr>
        <w:t>.</w:t>
      </w:r>
    </w:p>
    <w:p w:rsidR="00076ECC" w:rsidRDefault="00076ECC" w:rsidP="00076ECC">
      <w:pPr>
        <w:jc w:val="both"/>
        <w:rPr>
          <w:sz w:val="26"/>
          <w:szCs w:val="26"/>
        </w:rPr>
      </w:pPr>
      <w:r w:rsidRPr="00DF0490">
        <w:rPr>
          <w:sz w:val="26"/>
          <w:szCs w:val="26"/>
        </w:rPr>
        <w:t xml:space="preserve">    2.</w:t>
      </w:r>
      <w:r w:rsidR="00682062">
        <w:rPr>
          <w:sz w:val="26"/>
          <w:szCs w:val="26"/>
        </w:rPr>
        <w:t>Считать утратившим силу</w:t>
      </w:r>
      <w:r>
        <w:rPr>
          <w:sz w:val="26"/>
          <w:szCs w:val="26"/>
        </w:rPr>
        <w:t xml:space="preserve"> с 1 января 20</w:t>
      </w:r>
      <w:r w:rsidR="005F5307">
        <w:rPr>
          <w:sz w:val="26"/>
          <w:szCs w:val="26"/>
        </w:rPr>
        <w:t>2</w:t>
      </w:r>
      <w:r w:rsidR="008F53F6">
        <w:rPr>
          <w:sz w:val="26"/>
          <w:szCs w:val="26"/>
        </w:rPr>
        <w:t>2</w:t>
      </w:r>
      <w:r w:rsidR="001D2900" w:rsidRPr="001D29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 действие постановления администрации </w:t>
      </w:r>
      <w:r w:rsidR="00B84DF8">
        <w:rPr>
          <w:sz w:val="26"/>
          <w:szCs w:val="26"/>
        </w:rPr>
        <w:t xml:space="preserve">СП  «Село Брынь </w:t>
      </w:r>
      <w:r w:rsidR="00F32911">
        <w:rPr>
          <w:sz w:val="26"/>
          <w:szCs w:val="26"/>
        </w:rPr>
        <w:t>»</w:t>
      </w:r>
      <w:r w:rsidR="00B84DF8">
        <w:rPr>
          <w:sz w:val="26"/>
          <w:szCs w:val="26"/>
        </w:rPr>
        <w:t xml:space="preserve"> от 18.09.</w:t>
      </w:r>
      <w:r w:rsidR="004458D0">
        <w:rPr>
          <w:sz w:val="26"/>
          <w:szCs w:val="26"/>
        </w:rPr>
        <w:t>20</w:t>
      </w:r>
      <w:r w:rsidR="00962FE2">
        <w:rPr>
          <w:sz w:val="26"/>
          <w:szCs w:val="26"/>
        </w:rPr>
        <w:t>20</w:t>
      </w:r>
      <w:r>
        <w:rPr>
          <w:sz w:val="26"/>
          <w:szCs w:val="26"/>
        </w:rPr>
        <w:t xml:space="preserve"> №</w:t>
      </w:r>
      <w:r w:rsidR="004458D0">
        <w:rPr>
          <w:sz w:val="26"/>
          <w:szCs w:val="26"/>
        </w:rPr>
        <w:t xml:space="preserve"> </w:t>
      </w:r>
      <w:r w:rsidR="00B84DF8">
        <w:rPr>
          <w:sz w:val="26"/>
          <w:szCs w:val="26"/>
        </w:rPr>
        <w:t xml:space="preserve">42 </w:t>
      </w:r>
      <w:r>
        <w:rPr>
          <w:sz w:val="26"/>
          <w:szCs w:val="26"/>
        </w:rPr>
        <w:t xml:space="preserve"> </w:t>
      </w:r>
      <w:r w:rsidR="005F5307">
        <w:rPr>
          <w:sz w:val="26"/>
          <w:szCs w:val="26"/>
        </w:rPr>
        <w:t xml:space="preserve"> </w:t>
      </w:r>
      <w:r>
        <w:rPr>
          <w:sz w:val="26"/>
          <w:szCs w:val="26"/>
        </w:rPr>
        <w:t>«Об основных направлениях бюджетной и налоговой политики</w:t>
      </w:r>
      <w:r w:rsidR="00962FE2">
        <w:rPr>
          <w:sz w:val="26"/>
          <w:szCs w:val="26"/>
        </w:rPr>
        <w:t xml:space="preserve"> </w:t>
      </w:r>
      <w:r w:rsidR="00B84DF8">
        <w:rPr>
          <w:sz w:val="26"/>
          <w:szCs w:val="26"/>
        </w:rPr>
        <w:t>СП  « Село Брынь</w:t>
      </w:r>
      <w:r w:rsidR="00F32911">
        <w:rPr>
          <w:sz w:val="26"/>
          <w:szCs w:val="26"/>
        </w:rPr>
        <w:t>»</w:t>
      </w:r>
      <w:r w:rsidR="00962F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E01DD">
        <w:rPr>
          <w:sz w:val="26"/>
          <w:szCs w:val="26"/>
        </w:rPr>
        <w:t>на 20</w:t>
      </w:r>
      <w:r w:rsidR="00D23978">
        <w:rPr>
          <w:sz w:val="26"/>
          <w:szCs w:val="26"/>
        </w:rPr>
        <w:t>2</w:t>
      </w:r>
      <w:r w:rsidR="00F32911">
        <w:rPr>
          <w:sz w:val="26"/>
          <w:szCs w:val="26"/>
        </w:rPr>
        <w:t>2</w:t>
      </w:r>
      <w:r w:rsidR="00962FE2">
        <w:rPr>
          <w:sz w:val="26"/>
          <w:szCs w:val="26"/>
        </w:rPr>
        <w:t>- 202</w:t>
      </w:r>
      <w:r w:rsidR="00F32911">
        <w:rPr>
          <w:sz w:val="26"/>
          <w:szCs w:val="26"/>
        </w:rPr>
        <w:t>4</w:t>
      </w:r>
      <w:r w:rsidR="00CE01DD">
        <w:rPr>
          <w:sz w:val="26"/>
          <w:szCs w:val="26"/>
        </w:rPr>
        <w:t xml:space="preserve"> год</w:t>
      </w:r>
      <w:r w:rsidR="00962FE2">
        <w:rPr>
          <w:sz w:val="26"/>
          <w:szCs w:val="26"/>
        </w:rPr>
        <w:t>ы</w:t>
      </w:r>
      <w:r w:rsidR="00CE01DD">
        <w:rPr>
          <w:sz w:val="26"/>
          <w:szCs w:val="26"/>
        </w:rPr>
        <w:t xml:space="preserve"> </w:t>
      </w:r>
      <w:r w:rsidR="0017449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76ECC" w:rsidRDefault="00076ECC" w:rsidP="00076ECC">
      <w:pPr>
        <w:jc w:val="both"/>
        <w:rPr>
          <w:sz w:val="26"/>
          <w:szCs w:val="26"/>
        </w:rPr>
      </w:pPr>
      <w:r w:rsidRPr="00DF0490">
        <w:rPr>
          <w:sz w:val="26"/>
          <w:szCs w:val="26"/>
        </w:rPr>
        <w:t xml:space="preserve">    3. </w:t>
      </w:r>
      <w:r>
        <w:rPr>
          <w:sz w:val="26"/>
          <w:szCs w:val="26"/>
        </w:rPr>
        <w:t>Настоящее постановление вступает в силу с 1 января 20</w:t>
      </w:r>
      <w:r w:rsidR="005F5307">
        <w:rPr>
          <w:sz w:val="26"/>
          <w:szCs w:val="26"/>
        </w:rPr>
        <w:t>2</w:t>
      </w:r>
      <w:r w:rsidR="00962FE2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proofErr w:type="gramStart"/>
      <w:r w:rsidR="0051036A" w:rsidRPr="0051036A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076ECC" w:rsidRDefault="00076ECC" w:rsidP="00076ECC">
      <w:pPr>
        <w:jc w:val="both"/>
        <w:rPr>
          <w:sz w:val="26"/>
          <w:szCs w:val="26"/>
        </w:rPr>
      </w:pPr>
    </w:p>
    <w:p w:rsidR="00076ECC" w:rsidRPr="00DF0490" w:rsidRDefault="00076ECC" w:rsidP="00076ECC">
      <w:pPr>
        <w:jc w:val="both"/>
        <w:rPr>
          <w:sz w:val="26"/>
          <w:szCs w:val="26"/>
        </w:rPr>
      </w:pPr>
    </w:p>
    <w:p w:rsidR="00076ECC" w:rsidRPr="00DF0490" w:rsidRDefault="005F5307" w:rsidP="00076E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076ECC" w:rsidRPr="00DF0490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076ECC" w:rsidRPr="00DF0490">
        <w:rPr>
          <w:b/>
          <w:sz w:val="26"/>
          <w:szCs w:val="26"/>
        </w:rPr>
        <w:t xml:space="preserve"> администрации</w:t>
      </w:r>
    </w:p>
    <w:p w:rsidR="00076ECC" w:rsidRPr="00DF0490" w:rsidRDefault="00B84DF8" w:rsidP="00076ECC">
      <w:pPr>
        <w:jc w:val="both"/>
        <w:rPr>
          <w:sz w:val="26"/>
          <w:szCs w:val="26"/>
        </w:rPr>
      </w:pPr>
      <w:r>
        <w:rPr>
          <w:sz w:val="26"/>
          <w:szCs w:val="26"/>
        </w:rPr>
        <w:t>СП  « Село Брынь»</w:t>
      </w:r>
      <w:r w:rsidR="00F32911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  О.В. </w:t>
      </w:r>
      <w:proofErr w:type="spellStart"/>
      <w:r>
        <w:rPr>
          <w:sz w:val="26"/>
          <w:szCs w:val="26"/>
        </w:rPr>
        <w:t>Выртан</w:t>
      </w:r>
      <w:proofErr w:type="spellEnd"/>
      <w:r>
        <w:rPr>
          <w:sz w:val="26"/>
          <w:szCs w:val="26"/>
        </w:rPr>
        <w:t xml:space="preserve"> </w:t>
      </w:r>
    </w:p>
    <w:p w:rsidR="00076ECC" w:rsidRPr="00DF0490" w:rsidRDefault="00076ECC" w:rsidP="00076ECC">
      <w:pPr>
        <w:rPr>
          <w:sz w:val="26"/>
          <w:szCs w:val="26"/>
        </w:rPr>
      </w:pPr>
    </w:p>
    <w:p w:rsidR="00002590" w:rsidRPr="00D938CC" w:rsidRDefault="000025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Default="000025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D938CC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>Приложение</w:t>
      </w: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 xml:space="preserve">к </w:t>
      </w:r>
      <w:r w:rsidR="00174496">
        <w:rPr>
          <w:rFonts w:ascii="Times New Roman" w:hAnsi="Times New Roman" w:cs="Times New Roman"/>
          <w:szCs w:val="22"/>
        </w:rPr>
        <w:t>п</w:t>
      </w:r>
      <w:r w:rsidRPr="00174496">
        <w:rPr>
          <w:rFonts w:ascii="Times New Roman" w:hAnsi="Times New Roman" w:cs="Times New Roman"/>
          <w:szCs w:val="22"/>
        </w:rPr>
        <w:t>остановлению</w:t>
      </w:r>
      <w:r w:rsidR="00174496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4DF8">
        <w:rPr>
          <w:rFonts w:ascii="Times New Roman" w:hAnsi="Times New Roman" w:cs="Times New Roman"/>
          <w:sz w:val="26"/>
          <w:szCs w:val="26"/>
        </w:rPr>
        <w:t>СП « Село Брынь</w:t>
      </w:r>
      <w:r w:rsidR="00F32911">
        <w:rPr>
          <w:rFonts w:ascii="Times New Roman" w:hAnsi="Times New Roman" w:cs="Times New Roman"/>
          <w:sz w:val="26"/>
          <w:szCs w:val="26"/>
        </w:rPr>
        <w:t>»</w:t>
      </w:r>
    </w:p>
    <w:p w:rsidR="00174496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</w:t>
      </w:r>
      <w:r w:rsidR="00B84DF8">
        <w:rPr>
          <w:rFonts w:ascii="Times New Roman" w:hAnsi="Times New Roman" w:cs="Times New Roman"/>
          <w:szCs w:val="22"/>
        </w:rPr>
        <w:t xml:space="preserve">              от  14.09.2021г № 33</w:t>
      </w:r>
    </w:p>
    <w:p w:rsidR="00174496" w:rsidRDefault="00174496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Pr="00174496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174496" w:rsidRPr="004376D5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4376D5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4376D5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4376D5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B84DF8">
        <w:rPr>
          <w:rFonts w:ascii="Times New Roman" w:hAnsi="Times New Roman" w:cs="Times New Roman"/>
          <w:sz w:val="26"/>
          <w:szCs w:val="26"/>
        </w:rPr>
        <w:t>СП  «Село Брынь</w:t>
      </w:r>
      <w:r w:rsidR="00F32911">
        <w:rPr>
          <w:rFonts w:ascii="Times New Roman" w:hAnsi="Times New Roman" w:cs="Times New Roman"/>
          <w:sz w:val="26"/>
          <w:szCs w:val="26"/>
        </w:rPr>
        <w:t>»</w:t>
      </w:r>
      <w:r w:rsidR="00174496" w:rsidRPr="004376D5">
        <w:rPr>
          <w:rFonts w:ascii="Times New Roman" w:hAnsi="Times New Roman" w:cs="Times New Roman"/>
          <w:sz w:val="26"/>
          <w:szCs w:val="26"/>
        </w:rPr>
        <w:t xml:space="preserve"> НА 20</w:t>
      </w:r>
      <w:r w:rsidR="00A002D7" w:rsidRPr="004376D5">
        <w:rPr>
          <w:rFonts w:ascii="Times New Roman" w:hAnsi="Times New Roman" w:cs="Times New Roman"/>
          <w:sz w:val="26"/>
          <w:szCs w:val="26"/>
        </w:rPr>
        <w:t>2</w:t>
      </w:r>
      <w:r w:rsidR="00C56D4A" w:rsidRPr="004376D5">
        <w:rPr>
          <w:rFonts w:ascii="Times New Roman" w:hAnsi="Times New Roman" w:cs="Times New Roman"/>
          <w:sz w:val="26"/>
          <w:szCs w:val="26"/>
        </w:rPr>
        <w:t>2</w:t>
      </w:r>
      <w:r w:rsidR="00174496" w:rsidRPr="004376D5">
        <w:rPr>
          <w:rFonts w:ascii="Times New Roman" w:hAnsi="Times New Roman" w:cs="Times New Roman"/>
          <w:sz w:val="26"/>
          <w:szCs w:val="26"/>
        </w:rPr>
        <w:t>-20</w:t>
      </w:r>
      <w:r w:rsidR="00A002D7" w:rsidRPr="004376D5">
        <w:rPr>
          <w:rFonts w:ascii="Times New Roman" w:hAnsi="Times New Roman" w:cs="Times New Roman"/>
          <w:sz w:val="26"/>
          <w:szCs w:val="26"/>
        </w:rPr>
        <w:t>2</w:t>
      </w:r>
      <w:r w:rsidR="00C56D4A" w:rsidRPr="004376D5">
        <w:rPr>
          <w:rFonts w:ascii="Times New Roman" w:hAnsi="Times New Roman" w:cs="Times New Roman"/>
          <w:sz w:val="26"/>
          <w:szCs w:val="26"/>
        </w:rPr>
        <w:t>4</w:t>
      </w:r>
      <w:r w:rsidR="00174496" w:rsidRPr="004376D5">
        <w:rPr>
          <w:rFonts w:ascii="Times New Roman" w:hAnsi="Times New Roman" w:cs="Times New Roman"/>
          <w:sz w:val="26"/>
          <w:szCs w:val="26"/>
        </w:rPr>
        <w:t xml:space="preserve"> ГОДЫ </w:t>
      </w:r>
    </w:p>
    <w:p w:rsidR="00002590" w:rsidRPr="004376D5" w:rsidRDefault="000025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6D4A" w:rsidRPr="004376D5" w:rsidRDefault="00C56D4A" w:rsidP="00C56D4A">
      <w:pPr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Основные направления бюджетной и налоговой политики  </w:t>
      </w:r>
      <w:r w:rsidR="00C677D6">
        <w:rPr>
          <w:sz w:val="26"/>
          <w:szCs w:val="26"/>
        </w:rPr>
        <w:t>СП «Село Брынь</w:t>
      </w:r>
      <w:r w:rsidR="00F32911">
        <w:rPr>
          <w:sz w:val="26"/>
          <w:szCs w:val="26"/>
        </w:rPr>
        <w:t>»</w:t>
      </w:r>
      <w:r w:rsidRPr="004376D5">
        <w:rPr>
          <w:sz w:val="26"/>
          <w:szCs w:val="26"/>
        </w:rPr>
        <w:t xml:space="preserve"> (дале</w:t>
      </w:r>
      <w:proofErr w:type="gramStart"/>
      <w:r w:rsidRPr="004376D5">
        <w:rPr>
          <w:sz w:val="26"/>
          <w:szCs w:val="26"/>
        </w:rPr>
        <w:t>е-</w:t>
      </w:r>
      <w:proofErr w:type="gramEnd"/>
      <w:r w:rsidRPr="004376D5">
        <w:rPr>
          <w:sz w:val="26"/>
          <w:szCs w:val="26"/>
        </w:rPr>
        <w:t xml:space="preserve"> </w:t>
      </w:r>
      <w:r w:rsidR="00F32911">
        <w:rPr>
          <w:sz w:val="26"/>
          <w:szCs w:val="26"/>
        </w:rPr>
        <w:t>сельское (городское) поселение</w:t>
      </w:r>
      <w:r w:rsidRPr="004376D5">
        <w:rPr>
          <w:sz w:val="26"/>
          <w:szCs w:val="26"/>
        </w:rPr>
        <w:t xml:space="preserve">) на 2022 – 2024 годы определены в соответствии с Бюджетным  кодексом  Российской Федерации , Посланием Президента     Российской Федерации Федеральному Собранию  от  21.04.2021 года, Федеральным  законом от 06.10.2003 № 131-ФЗ «Об общих принципах  организации местного самоуправления в Российской Федерации», Указов Президента РФ от 07.05.2018 </w:t>
      </w:r>
      <w:hyperlink r:id="rId7" w:history="1">
        <w:r w:rsidRPr="004376D5">
          <w:rPr>
            <w:color w:val="0000FF"/>
            <w:sz w:val="26"/>
            <w:szCs w:val="26"/>
          </w:rPr>
          <w:t>№</w:t>
        </w:r>
      </w:hyperlink>
      <w:r w:rsidRPr="004376D5">
        <w:rPr>
          <w:color w:val="0000FF"/>
          <w:sz w:val="26"/>
          <w:szCs w:val="26"/>
        </w:rPr>
        <w:t xml:space="preserve"> 204</w:t>
      </w:r>
      <w:r w:rsidRPr="004376D5">
        <w:rPr>
          <w:sz w:val="26"/>
          <w:szCs w:val="26"/>
        </w:rPr>
        <w:t xml:space="preserve"> "О национальных целях и стратегических задачах развития Российской Федерации на период до 2024 года" и от 21.07.2020 </w:t>
      </w:r>
      <w:hyperlink r:id="rId8" w:history="1">
        <w:r w:rsidRPr="004376D5">
          <w:rPr>
            <w:color w:val="0000FF"/>
            <w:sz w:val="26"/>
            <w:szCs w:val="26"/>
          </w:rPr>
          <w:t>№</w:t>
        </w:r>
      </w:hyperlink>
      <w:r w:rsidRPr="004376D5">
        <w:rPr>
          <w:color w:val="0000FF"/>
          <w:sz w:val="26"/>
          <w:szCs w:val="26"/>
        </w:rPr>
        <w:t xml:space="preserve"> 474</w:t>
      </w:r>
      <w:r w:rsidRPr="004376D5">
        <w:rPr>
          <w:sz w:val="26"/>
          <w:szCs w:val="26"/>
        </w:rPr>
        <w:t xml:space="preserve"> "О национальных целях развития Российской Федерации на период до 2030 года". 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Основные направления бюджетной и налоговой политики </w:t>
      </w:r>
      <w:r w:rsidR="00F32911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 на  2022</w:t>
      </w:r>
      <w:r w:rsidR="00195207" w:rsidRPr="004376D5">
        <w:rPr>
          <w:sz w:val="26"/>
          <w:szCs w:val="26"/>
        </w:rPr>
        <w:t xml:space="preserve"> -2024 </w:t>
      </w:r>
      <w:r w:rsidRPr="004376D5">
        <w:rPr>
          <w:sz w:val="26"/>
          <w:szCs w:val="26"/>
        </w:rPr>
        <w:t xml:space="preserve"> год</w:t>
      </w:r>
      <w:r w:rsidR="00195207" w:rsidRPr="004376D5">
        <w:rPr>
          <w:sz w:val="26"/>
          <w:szCs w:val="26"/>
        </w:rPr>
        <w:t>ы</w:t>
      </w:r>
      <w:r w:rsidRPr="004376D5">
        <w:rPr>
          <w:sz w:val="26"/>
          <w:szCs w:val="26"/>
        </w:rPr>
        <w:t xml:space="preserve">  определяют основные цели, задачи и направления  бюджетной политики в области доходов и расходов  бюджета  </w:t>
      </w:r>
      <w:r w:rsidR="00F32911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, муниципального контроля в  финансово - бюджетной сфере, ориентированы  на преемственность базовых целей и задач   и являются основой для составления  проекта бюджета   </w:t>
      </w:r>
      <w:r w:rsidR="00F32911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 на 2022</w:t>
      </w:r>
      <w:r w:rsidR="00195207" w:rsidRPr="004376D5">
        <w:rPr>
          <w:sz w:val="26"/>
          <w:szCs w:val="26"/>
        </w:rPr>
        <w:t xml:space="preserve"> год </w:t>
      </w:r>
      <w:r w:rsidRPr="004376D5">
        <w:rPr>
          <w:sz w:val="26"/>
          <w:szCs w:val="26"/>
        </w:rPr>
        <w:t>и плановый период 2023 и 2024 годов, а также для  повышения качества бюджетного процесса , обеспечения рационального, эффективного и результативного  расходования  бюджетных средств.</w:t>
      </w:r>
    </w:p>
    <w:p w:rsidR="00195207" w:rsidRPr="004376D5" w:rsidRDefault="00C56D4A" w:rsidP="00C56D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>Основной целью  бюджетной и налоговой  политики на  2022</w:t>
      </w:r>
      <w:r w:rsidR="00195207" w:rsidRPr="004376D5">
        <w:rPr>
          <w:rFonts w:ascii="Times New Roman" w:hAnsi="Times New Roman" w:cs="Times New Roman"/>
          <w:sz w:val="26"/>
          <w:szCs w:val="26"/>
        </w:rPr>
        <w:t xml:space="preserve"> - 2024</w:t>
      </w:r>
      <w:r w:rsidRPr="004376D5">
        <w:rPr>
          <w:rFonts w:ascii="Times New Roman" w:hAnsi="Times New Roman" w:cs="Times New Roman"/>
          <w:sz w:val="26"/>
          <w:szCs w:val="26"/>
        </w:rPr>
        <w:t xml:space="preserve"> год</w:t>
      </w:r>
      <w:r w:rsidR="00195207" w:rsidRPr="004376D5">
        <w:rPr>
          <w:rFonts w:ascii="Times New Roman" w:hAnsi="Times New Roman" w:cs="Times New Roman"/>
          <w:sz w:val="26"/>
          <w:szCs w:val="26"/>
        </w:rPr>
        <w:t>ы</w:t>
      </w:r>
      <w:r w:rsidRPr="004376D5">
        <w:rPr>
          <w:rFonts w:ascii="Times New Roman" w:hAnsi="Times New Roman" w:cs="Times New Roman"/>
          <w:sz w:val="26"/>
          <w:szCs w:val="26"/>
        </w:rPr>
        <w:t xml:space="preserve"> остается  обеспечение  сбалансированности  и устойчивости бюджета </w:t>
      </w:r>
      <w:r w:rsidR="00F32911">
        <w:rPr>
          <w:rFonts w:ascii="Times New Roman" w:hAnsi="Times New Roman" w:cs="Times New Roman"/>
          <w:sz w:val="26"/>
          <w:szCs w:val="26"/>
        </w:rPr>
        <w:t>сельского (городского) поселения</w:t>
      </w:r>
      <w:r w:rsidRPr="004376D5">
        <w:rPr>
          <w:rFonts w:ascii="Times New Roman" w:hAnsi="Times New Roman" w:cs="Times New Roman"/>
          <w:sz w:val="26"/>
          <w:szCs w:val="26"/>
        </w:rPr>
        <w:t xml:space="preserve">  с учетом текущей экономической ситуации.  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>Для достижения указанной цели необходимо сосредоточить усилия на решении следующих задач: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консервативное бюджетное планирование   исходя из возможностей доходного потенциала и минимизации размера муниципального долга </w:t>
      </w:r>
      <w:r w:rsidR="00F32911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>;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>стимулировани</w:t>
      </w:r>
      <w:r w:rsidR="00195207" w:rsidRPr="004376D5">
        <w:rPr>
          <w:sz w:val="26"/>
          <w:szCs w:val="26"/>
        </w:rPr>
        <w:t>е</w:t>
      </w:r>
      <w:r w:rsidRPr="004376D5">
        <w:rPr>
          <w:sz w:val="26"/>
          <w:szCs w:val="26"/>
        </w:rPr>
        <w:t xml:space="preserve"> развития налогового потенциала;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оптимизация расходных обязательств </w:t>
      </w:r>
      <w:r w:rsidR="00F32911">
        <w:rPr>
          <w:sz w:val="26"/>
          <w:szCs w:val="26"/>
        </w:rPr>
        <w:t>сельского (городского) поселения</w:t>
      </w:r>
      <w:r w:rsidR="00195207" w:rsidRPr="004376D5">
        <w:rPr>
          <w:sz w:val="26"/>
          <w:szCs w:val="26"/>
        </w:rPr>
        <w:t>;</w:t>
      </w:r>
    </w:p>
    <w:p w:rsidR="00C56D4A" w:rsidRPr="004376D5" w:rsidRDefault="00C56D4A" w:rsidP="00C56D4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  повышени</w:t>
      </w:r>
      <w:r w:rsidR="00195207" w:rsidRPr="004376D5">
        <w:rPr>
          <w:rFonts w:ascii="Times New Roman" w:hAnsi="Times New Roman" w:cs="Times New Roman"/>
          <w:sz w:val="26"/>
          <w:szCs w:val="26"/>
        </w:rPr>
        <w:t>е</w:t>
      </w:r>
      <w:r w:rsidRPr="004376D5">
        <w:rPr>
          <w:rFonts w:ascii="Times New Roman" w:hAnsi="Times New Roman" w:cs="Times New Roman"/>
          <w:sz w:val="26"/>
          <w:szCs w:val="26"/>
        </w:rPr>
        <w:t xml:space="preserve"> эффективности бюджетных расходов</w:t>
      </w:r>
      <w:r w:rsidRPr="004376D5">
        <w:rPr>
          <w:sz w:val="26"/>
          <w:szCs w:val="26"/>
        </w:rPr>
        <w:t xml:space="preserve">. 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Реализация целей и задач бюджетной и налоговой политики должна основываться на усовершенствованной системе социально-экономического и </w:t>
      </w:r>
      <w:r w:rsidRPr="004376D5">
        <w:rPr>
          <w:sz w:val="26"/>
          <w:szCs w:val="26"/>
        </w:rPr>
        <w:lastRenderedPageBreak/>
        <w:t xml:space="preserve">бюджетного планирования </w:t>
      </w:r>
      <w:r w:rsidR="00F32911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, обеспечивающей в том числе и повышение качества прогноза социально-экономического развития </w:t>
      </w:r>
      <w:r w:rsidR="009D746A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>.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Долговая политика в </w:t>
      </w:r>
      <w:r w:rsidR="009D746A">
        <w:rPr>
          <w:sz w:val="26"/>
          <w:szCs w:val="26"/>
        </w:rPr>
        <w:t>сельском (городском) поселении</w:t>
      </w:r>
      <w:r w:rsidRPr="004376D5">
        <w:rPr>
          <w:sz w:val="26"/>
          <w:szCs w:val="26"/>
        </w:rPr>
        <w:t xml:space="preserve"> в 2022-2024 годах будет исходить из принципа сбалансированности бюджета </w:t>
      </w:r>
      <w:r w:rsidR="009D746A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>.</w:t>
      </w:r>
    </w:p>
    <w:p w:rsidR="00C56D4A" w:rsidRPr="004376D5" w:rsidRDefault="00C56D4A" w:rsidP="00C56D4A">
      <w:pPr>
        <w:pStyle w:val="Default"/>
        <w:rPr>
          <w:b/>
          <w:bCs/>
          <w:sz w:val="26"/>
          <w:szCs w:val="26"/>
        </w:rPr>
      </w:pPr>
    </w:p>
    <w:p w:rsidR="00C56D4A" w:rsidRPr="004376D5" w:rsidRDefault="00C56D4A" w:rsidP="00C56D4A">
      <w:pPr>
        <w:pStyle w:val="Default"/>
        <w:jc w:val="center"/>
        <w:rPr>
          <w:sz w:val="26"/>
          <w:szCs w:val="26"/>
        </w:rPr>
      </w:pPr>
      <w:r w:rsidRPr="004376D5">
        <w:rPr>
          <w:b/>
          <w:bCs/>
          <w:sz w:val="26"/>
          <w:szCs w:val="26"/>
          <w:lang w:val="en-US"/>
        </w:rPr>
        <w:t>I</w:t>
      </w:r>
      <w:r w:rsidRPr="004376D5">
        <w:rPr>
          <w:b/>
          <w:bCs/>
          <w:sz w:val="26"/>
          <w:szCs w:val="26"/>
        </w:rPr>
        <w:t xml:space="preserve">. </w:t>
      </w:r>
      <w:bookmarkStart w:id="2" w:name="_Hlk22906336"/>
      <w:r w:rsidRPr="004376D5">
        <w:rPr>
          <w:b/>
          <w:bCs/>
          <w:sz w:val="26"/>
          <w:szCs w:val="26"/>
        </w:rPr>
        <w:t>Основные направления налоговой политики на 2022</w:t>
      </w:r>
      <w:r w:rsidR="00C57485" w:rsidRPr="004376D5">
        <w:rPr>
          <w:b/>
          <w:bCs/>
          <w:sz w:val="26"/>
          <w:szCs w:val="26"/>
        </w:rPr>
        <w:t xml:space="preserve"> - 2024</w:t>
      </w:r>
      <w:r w:rsidRPr="004376D5">
        <w:rPr>
          <w:b/>
          <w:bCs/>
          <w:sz w:val="26"/>
          <w:szCs w:val="26"/>
        </w:rPr>
        <w:t xml:space="preserve"> год</w:t>
      </w:r>
      <w:r w:rsidR="00C57485" w:rsidRPr="004376D5">
        <w:rPr>
          <w:b/>
          <w:bCs/>
          <w:sz w:val="26"/>
          <w:szCs w:val="26"/>
        </w:rPr>
        <w:t>ы</w:t>
      </w:r>
    </w:p>
    <w:bookmarkEnd w:id="2"/>
    <w:p w:rsidR="00C56D4A" w:rsidRPr="004376D5" w:rsidRDefault="00C56D4A" w:rsidP="00C56D4A">
      <w:pPr>
        <w:pStyle w:val="Default"/>
        <w:jc w:val="center"/>
        <w:rPr>
          <w:sz w:val="26"/>
          <w:szCs w:val="26"/>
        </w:rPr>
      </w:pP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>Налоговая политика на 2022</w:t>
      </w:r>
      <w:r w:rsidR="00C57485" w:rsidRPr="004376D5">
        <w:rPr>
          <w:sz w:val="26"/>
          <w:szCs w:val="26"/>
        </w:rPr>
        <w:t xml:space="preserve"> - 2024</w:t>
      </w:r>
      <w:r w:rsidRPr="004376D5">
        <w:rPr>
          <w:sz w:val="26"/>
          <w:szCs w:val="26"/>
        </w:rPr>
        <w:t xml:space="preserve"> год</w:t>
      </w:r>
      <w:r w:rsidR="00C57485" w:rsidRPr="004376D5">
        <w:rPr>
          <w:sz w:val="26"/>
          <w:szCs w:val="26"/>
        </w:rPr>
        <w:t>ы</w:t>
      </w:r>
      <w:r w:rsidRPr="004376D5">
        <w:rPr>
          <w:sz w:val="26"/>
          <w:szCs w:val="26"/>
        </w:rPr>
        <w:t xml:space="preserve"> в области доходов бюджета </w:t>
      </w:r>
      <w:r w:rsidR="009D746A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 отражает преемственность  целей и задач налоговой политики и направлена  на сохранение и развитие  налоговой базы в сложившихся экономических условиях  с учетом консервативн</w:t>
      </w:r>
      <w:r w:rsidR="00C57485" w:rsidRPr="004376D5">
        <w:rPr>
          <w:sz w:val="26"/>
          <w:szCs w:val="26"/>
        </w:rPr>
        <w:t>ой  оценки доходного потенциала</w:t>
      </w:r>
      <w:r w:rsidRPr="004376D5">
        <w:rPr>
          <w:sz w:val="26"/>
          <w:szCs w:val="26"/>
        </w:rPr>
        <w:t>,</w:t>
      </w:r>
      <w:r w:rsidR="00C57485" w:rsidRPr="004376D5">
        <w:rPr>
          <w:sz w:val="26"/>
          <w:szCs w:val="26"/>
        </w:rPr>
        <w:t xml:space="preserve"> с учетом рисков</w:t>
      </w:r>
      <w:r w:rsidRPr="004376D5">
        <w:rPr>
          <w:sz w:val="26"/>
          <w:szCs w:val="26"/>
        </w:rPr>
        <w:t>,</w:t>
      </w:r>
      <w:r w:rsidR="00C57485" w:rsidRPr="004376D5">
        <w:rPr>
          <w:sz w:val="26"/>
          <w:szCs w:val="26"/>
        </w:rPr>
        <w:t xml:space="preserve"> </w:t>
      </w:r>
      <w:r w:rsidRPr="004376D5">
        <w:rPr>
          <w:sz w:val="26"/>
          <w:szCs w:val="26"/>
        </w:rPr>
        <w:t xml:space="preserve">связанных с последствиями  распространения </w:t>
      </w:r>
      <w:r w:rsidR="00C57485" w:rsidRPr="004376D5">
        <w:rPr>
          <w:sz w:val="26"/>
          <w:szCs w:val="26"/>
        </w:rPr>
        <w:t xml:space="preserve">пандемии </w:t>
      </w:r>
      <w:proofErr w:type="spellStart"/>
      <w:r w:rsidR="00C57485" w:rsidRPr="004376D5">
        <w:rPr>
          <w:sz w:val="26"/>
          <w:szCs w:val="26"/>
        </w:rPr>
        <w:t>коронавируса</w:t>
      </w:r>
      <w:proofErr w:type="spellEnd"/>
      <w:r w:rsidRPr="004376D5">
        <w:rPr>
          <w:sz w:val="26"/>
          <w:szCs w:val="26"/>
        </w:rPr>
        <w:t xml:space="preserve">.  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Приоритетом налоговой политики </w:t>
      </w:r>
      <w:r w:rsidR="009D746A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 остается   организация работы по увеличению поступлений налоговых и неналоговых доходов в бюджет </w:t>
      </w:r>
      <w:r w:rsidR="009D746A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>.</w:t>
      </w:r>
    </w:p>
    <w:p w:rsidR="00C56D4A" w:rsidRPr="004376D5" w:rsidRDefault="00C56D4A" w:rsidP="00C56D4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>Для реализации данного направления необходимо:</w:t>
      </w:r>
    </w:p>
    <w:p w:rsidR="00C56D4A" w:rsidRPr="004376D5" w:rsidRDefault="00C56D4A" w:rsidP="00C56D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6D5">
        <w:rPr>
          <w:sz w:val="26"/>
          <w:szCs w:val="26"/>
        </w:rPr>
        <w:t xml:space="preserve"> </w:t>
      </w:r>
      <w:r w:rsidR="00C57485" w:rsidRPr="004376D5">
        <w:rPr>
          <w:sz w:val="26"/>
          <w:szCs w:val="26"/>
        </w:rPr>
        <w:t>-</w:t>
      </w:r>
      <w:r w:rsidRPr="004376D5">
        <w:rPr>
          <w:sz w:val="26"/>
          <w:szCs w:val="26"/>
        </w:rPr>
        <w:t xml:space="preserve"> </w:t>
      </w:r>
      <w:r w:rsidRPr="004376D5">
        <w:rPr>
          <w:rFonts w:ascii="Times New Roman" w:hAnsi="Times New Roman" w:cs="Times New Roman"/>
          <w:sz w:val="26"/>
          <w:szCs w:val="26"/>
        </w:rPr>
        <w:t>повысить качество администрирования налоговых и неналоговых доходов бюджета</w:t>
      </w:r>
      <w:proofErr w:type="gramStart"/>
      <w:r w:rsidRPr="004376D5">
        <w:rPr>
          <w:rFonts w:ascii="Times New Roman" w:hAnsi="Times New Roman" w:cs="Times New Roman"/>
          <w:sz w:val="26"/>
          <w:szCs w:val="26"/>
        </w:rPr>
        <w:t xml:space="preserve">  ;</w:t>
      </w:r>
      <w:proofErr w:type="gramEnd"/>
      <w:r w:rsidRPr="004376D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56D4A" w:rsidRPr="004376D5" w:rsidRDefault="00C57485" w:rsidP="00C57485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>продолжить работу    по вовлечени</w:t>
      </w:r>
      <w:r w:rsidRPr="004376D5">
        <w:rPr>
          <w:sz w:val="26"/>
          <w:szCs w:val="26"/>
        </w:rPr>
        <w:t>ю</w:t>
      </w:r>
      <w:r w:rsidR="00C56D4A" w:rsidRPr="004376D5">
        <w:rPr>
          <w:sz w:val="26"/>
          <w:szCs w:val="26"/>
        </w:rPr>
        <w:t xml:space="preserve"> в налоговый оборот  земельных участков и объектов недвижимости; </w:t>
      </w:r>
    </w:p>
    <w:p w:rsidR="00C56D4A" w:rsidRPr="004376D5" w:rsidRDefault="00C57485" w:rsidP="00C57485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 xml:space="preserve">улучшать инвестиционный климат и поддержку инновационного предпринимательства в </w:t>
      </w:r>
      <w:r w:rsidR="009D746A">
        <w:rPr>
          <w:sz w:val="26"/>
          <w:szCs w:val="26"/>
        </w:rPr>
        <w:t>сельском (городском) поселении</w:t>
      </w:r>
      <w:r w:rsidR="00C56D4A" w:rsidRPr="004376D5">
        <w:rPr>
          <w:sz w:val="26"/>
          <w:szCs w:val="26"/>
        </w:rPr>
        <w:t>;</w:t>
      </w:r>
    </w:p>
    <w:p w:rsidR="00C56D4A" w:rsidRPr="004376D5" w:rsidRDefault="00C57485" w:rsidP="00C57485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 xml:space="preserve">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 </w:t>
      </w:r>
    </w:p>
    <w:p w:rsidR="00C56D4A" w:rsidRPr="004376D5" w:rsidRDefault="00FE39E1" w:rsidP="00FE39E1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>выявлять причины неплатежей  недоимщиков и вырабатывать рекомендации по принятию мер к снижению образовавшейся задолженности;</w:t>
      </w:r>
    </w:p>
    <w:p w:rsidR="00C56D4A" w:rsidRPr="004376D5" w:rsidRDefault="00FE39E1" w:rsidP="00FE39E1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>проводить работу по снижению задолженности, в том числе признанной невозможной к взысканию, по налогам и сборам;</w:t>
      </w:r>
    </w:p>
    <w:p w:rsidR="00FE39E1" w:rsidRPr="004376D5" w:rsidRDefault="00FE39E1" w:rsidP="00FE39E1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</w:t>
      </w:r>
      <w:r w:rsidR="00C56D4A" w:rsidRPr="004376D5">
        <w:rPr>
          <w:sz w:val="26"/>
          <w:szCs w:val="26"/>
        </w:rPr>
        <w:t>осуществлять мониторинг обоснованности и эффективности применения налоговых льгот по местным налогам, соответствие их общественным интересам.</w:t>
      </w:r>
    </w:p>
    <w:p w:rsidR="00C56D4A" w:rsidRPr="004376D5" w:rsidRDefault="00C56D4A" w:rsidP="00C56D4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E39E1" w:rsidRPr="004376D5" w:rsidRDefault="00C56D4A" w:rsidP="00FE39E1">
      <w:pPr>
        <w:pStyle w:val="Default"/>
        <w:jc w:val="center"/>
        <w:rPr>
          <w:b/>
          <w:bCs/>
          <w:sz w:val="26"/>
          <w:szCs w:val="26"/>
        </w:rPr>
      </w:pPr>
      <w:r w:rsidRPr="004376D5">
        <w:rPr>
          <w:b/>
          <w:bCs/>
          <w:color w:val="auto"/>
          <w:sz w:val="26"/>
          <w:szCs w:val="26"/>
          <w:lang w:val="en-US"/>
        </w:rPr>
        <w:t>II</w:t>
      </w:r>
      <w:r w:rsidRPr="004376D5">
        <w:rPr>
          <w:b/>
          <w:bCs/>
          <w:color w:val="auto"/>
          <w:sz w:val="26"/>
          <w:szCs w:val="26"/>
        </w:rPr>
        <w:t xml:space="preserve">. </w:t>
      </w:r>
      <w:r w:rsidRPr="004376D5">
        <w:rPr>
          <w:b/>
          <w:bCs/>
          <w:sz w:val="26"/>
          <w:szCs w:val="26"/>
        </w:rPr>
        <w:t>Основные направления бюджетной   политики на 2022</w:t>
      </w:r>
      <w:r w:rsidR="00FE39E1" w:rsidRPr="004376D5">
        <w:rPr>
          <w:b/>
          <w:bCs/>
          <w:sz w:val="26"/>
          <w:szCs w:val="26"/>
        </w:rPr>
        <w:t xml:space="preserve"> - 2024</w:t>
      </w:r>
      <w:r w:rsidRPr="004376D5">
        <w:rPr>
          <w:b/>
          <w:bCs/>
          <w:sz w:val="26"/>
          <w:szCs w:val="26"/>
        </w:rPr>
        <w:t xml:space="preserve"> год</w:t>
      </w:r>
      <w:r w:rsidR="00FE39E1" w:rsidRPr="004376D5">
        <w:rPr>
          <w:b/>
          <w:bCs/>
          <w:sz w:val="26"/>
          <w:szCs w:val="26"/>
        </w:rPr>
        <w:t>ы</w:t>
      </w:r>
    </w:p>
    <w:p w:rsidR="00FE39E1" w:rsidRPr="004376D5" w:rsidRDefault="00FE39E1" w:rsidP="00FE39E1">
      <w:pPr>
        <w:pStyle w:val="Default"/>
        <w:jc w:val="center"/>
        <w:rPr>
          <w:b/>
          <w:bCs/>
          <w:sz w:val="26"/>
          <w:szCs w:val="26"/>
        </w:rPr>
      </w:pPr>
    </w:p>
    <w:p w:rsidR="00C56D4A" w:rsidRPr="004376D5" w:rsidRDefault="00DB531F" w:rsidP="00C56D4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1. </w:t>
      </w:r>
      <w:r w:rsidR="00C56D4A" w:rsidRPr="004376D5">
        <w:rPr>
          <w:color w:val="auto"/>
          <w:sz w:val="26"/>
          <w:szCs w:val="26"/>
        </w:rPr>
        <w:t xml:space="preserve">Основными направлениями бюджетной политики в области доходов бюджета </w:t>
      </w:r>
      <w:r w:rsidR="009D746A">
        <w:rPr>
          <w:color w:val="auto"/>
          <w:sz w:val="26"/>
          <w:szCs w:val="26"/>
        </w:rPr>
        <w:t>сельского (городского) поселения</w:t>
      </w:r>
      <w:r w:rsidR="00C56D4A" w:rsidRPr="004376D5">
        <w:rPr>
          <w:color w:val="auto"/>
          <w:sz w:val="26"/>
          <w:szCs w:val="26"/>
        </w:rPr>
        <w:t xml:space="preserve"> являются:</w:t>
      </w:r>
    </w:p>
    <w:p w:rsidR="0050266D" w:rsidRPr="004376D5" w:rsidRDefault="00016F86" w:rsidP="00016F86">
      <w:pPr>
        <w:pStyle w:val="Default"/>
        <w:spacing w:line="276" w:lineRule="auto"/>
        <w:ind w:left="567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о</w:t>
      </w:r>
      <w:r w:rsidR="00C56D4A" w:rsidRPr="004376D5">
        <w:rPr>
          <w:color w:val="auto"/>
          <w:sz w:val="26"/>
          <w:szCs w:val="26"/>
        </w:rPr>
        <w:t>рганизация работы по увеличени</w:t>
      </w:r>
      <w:r w:rsidR="0050266D" w:rsidRPr="004376D5">
        <w:rPr>
          <w:color w:val="auto"/>
          <w:sz w:val="26"/>
          <w:szCs w:val="26"/>
        </w:rPr>
        <w:t>ю</w:t>
      </w:r>
      <w:r w:rsidRPr="004376D5">
        <w:rPr>
          <w:color w:val="auto"/>
          <w:sz w:val="26"/>
          <w:szCs w:val="26"/>
        </w:rPr>
        <w:t xml:space="preserve">     </w:t>
      </w:r>
      <w:r w:rsidR="0050266D" w:rsidRPr="004376D5">
        <w:rPr>
          <w:color w:val="auto"/>
          <w:sz w:val="26"/>
          <w:szCs w:val="26"/>
        </w:rPr>
        <w:t xml:space="preserve"> поступлений   доходов бюджета</w:t>
      </w:r>
    </w:p>
    <w:p w:rsidR="00C56D4A" w:rsidRPr="004376D5" w:rsidRDefault="00C56D4A" w:rsidP="00016F86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>путем:</w:t>
      </w: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>- изыскания дополнительных резервов доходного потенциала, улучшения администрирования доходов и снижения доли теневого сектора экономики;</w:t>
      </w: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lastRenderedPageBreak/>
        <w:t xml:space="preserve">- продолжения работы по проведению претензионной работы с должниками перед бюджетом </w:t>
      </w:r>
      <w:r w:rsidR="009D746A"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 xml:space="preserve"> и по осуществлению мер принудительного взыскания задолженности;</w:t>
      </w: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>- проведения работы по увеличению налогооблагаемой базы по налогу на имущество физических лиц за счет расширения перечня объектов недвижимости, поставленных на кадастровый учет.</w:t>
      </w: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- осуществления контроля за использованием муниципального имущества </w:t>
      </w:r>
      <w:r w:rsidR="009D746A"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>, сданного в аренду, а также переданного в оперативное управление, безвозмездное пользование или хозяйственное ведение муниципальным учреждениям</w:t>
      </w:r>
      <w:r w:rsidR="00016F86" w:rsidRPr="004376D5">
        <w:rPr>
          <w:color w:val="auto"/>
          <w:sz w:val="26"/>
          <w:szCs w:val="26"/>
        </w:rPr>
        <w:t xml:space="preserve"> </w:t>
      </w:r>
      <w:r w:rsidR="009D746A"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>;</w:t>
      </w:r>
    </w:p>
    <w:p w:rsidR="00DB531F" w:rsidRPr="004376D5" w:rsidRDefault="00DB531F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ab/>
        <w:t xml:space="preserve">Бюджетная политика в области расходов в 2022-2024 годах будет  направлена на дальнейшее развитие  экономики и социальной  сферы, повышение уровня и  качества жизни населения, решение приоритетных  для </w:t>
      </w:r>
      <w:r w:rsidR="009D746A"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 xml:space="preserve"> задач.</w:t>
      </w:r>
    </w:p>
    <w:p w:rsidR="00C56D4A" w:rsidRPr="004376D5" w:rsidRDefault="00C56D4A" w:rsidP="00016F8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При формировании бюджета </w:t>
      </w:r>
      <w:r w:rsidR="009D746A"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 xml:space="preserve"> необходимо обеспечить финансированием действующие расходные обязательства. Принятие новых расходных обязательств должно   проводиться с учетом их эффективности и возможных сроков и механизмов реализации в пределах  имеющихся  ресурсов,</w:t>
      </w:r>
      <w:r w:rsidR="00016F86" w:rsidRPr="004376D5">
        <w:rPr>
          <w:color w:val="auto"/>
          <w:sz w:val="26"/>
          <w:szCs w:val="26"/>
        </w:rPr>
        <w:t xml:space="preserve"> основными</w:t>
      </w:r>
      <w:r w:rsidRPr="004376D5">
        <w:rPr>
          <w:color w:val="auto"/>
          <w:sz w:val="26"/>
          <w:szCs w:val="26"/>
        </w:rPr>
        <w:t xml:space="preserve"> требованиями   должны стать бережливость и максимальная отдача. </w:t>
      </w:r>
    </w:p>
    <w:p w:rsidR="00C56D4A" w:rsidRPr="004376D5" w:rsidRDefault="00DB531F" w:rsidP="00C56D4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2. </w:t>
      </w:r>
      <w:r w:rsidR="00C56D4A" w:rsidRPr="004376D5">
        <w:rPr>
          <w:color w:val="auto"/>
          <w:sz w:val="26"/>
          <w:szCs w:val="26"/>
        </w:rPr>
        <w:t xml:space="preserve">Основными направлениями бюджетной политики в области расходов бюджета </w:t>
      </w:r>
      <w:r w:rsidR="009D746A">
        <w:rPr>
          <w:color w:val="auto"/>
          <w:sz w:val="26"/>
          <w:szCs w:val="26"/>
        </w:rPr>
        <w:t>сельского (городского) поселения</w:t>
      </w:r>
      <w:r w:rsidR="00C56D4A" w:rsidRPr="004376D5">
        <w:rPr>
          <w:color w:val="auto"/>
          <w:sz w:val="26"/>
          <w:szCs w:val="26"/>
        </w:rPr>
        <w:t xml:space="preserve"> являются:</w:t>
      </w:r>
    </w:p>
    <w:p w:rsidR="00C56D4A" w:rsidRPr="004376D5" w:rsidRDefault="00016F86" w:rsidP="00C56D4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- </w:t>
      </w:r>
      <w:r w:rsidR="00C56D4A" w:rsidRPr="004376D5">
        <w:rPr>
          <w:color w:val="auto"/>
          <w:sz w:val="26"/>
          <w:szCs w:val="26"/>
        </w:rPr>
        <w:t>определение  четких приоритетов использования бюджетных  средств с учетом текущей экономической ситуации</w:t>
      </w:r>
      <w:proofErr w:type="gramStart"/>
      <w:r w:rsidR="00C56D4A" w:rsidRPr="004376D5">
        <w:rPr>
          <w:color w:val="auto"/>
          <w:sz w:val="26"/>
          <w:szCs w:val="26"/>
        </w:rPr>
        <w:t xml:space="preserve"> :</w:t>
      </w:r>
      <w:proofErr w:type="gramEnd"/>
      <w:r w:rsidR="00C56D4A" w:rsidRPr="004376D5">
        <w:rPr>
          <w:color w:val="auto"/>
          <w:sz w:val="26"/>
          <w:szCs w:val="26"/>
        </w:rPr>
        <w:t xml:space="preserve"> при планировании  бюджетных ассигнований следует детально оценить  содержание муниципальных программ </w:t>
      </w:r>
      <w:r w:rsidR="009D746A">
        <w:rPr>
          <w:color w:val="auto"/>
          <w:sz w:val="26"/>
          <w:szCs w:val="26"/>
        </w:rPr>
        <w:t>сельского (городского) поселения</w:t>
      </w:r>
      <w:r w:rsidR="00C56D4A" w:rsidRPr="004376D5">
        <w:rPr>
          <w:color w:val="auto"/>
          <w:sz w:val="26"/>
          <w:szCs w:val="26"/>
        </w:rPr>
        <w:t xml:space="preserve">,  соразмерив объемы их финансового обеспечения  с реальными возможностями  бюджета </w:t>
      </w:r>
      <w:r w:rsidR="009D746A">
        <w:rPr>
          <w:color w:val="auto"/>
          <w:sz w:val="26"/>
          <w:szCs w:val="26"/>
        </w:rPr>
        <w:t>сельского (городского) поселения</w:t>
      </w:r>
      <w:r w:rsidR="00C56D4A" w:rsidRPr="004376D5">
        <w:rPr>
          <w:color w:val="auto"/>
          <w:sz w:val="26"/>
          <w:szCs w:val="26"/>
        </w:rPr>
        <w:t>;</w:t>
      </w:r>
    </w:p>
    <w:p w:rsidR="00C56D4A" w:rsidRPr="004376D5" w:rsidRDefault="00DB531F" w:rsidP="00C56D4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- </w:t>
      </w:r>
      <w:r w:rsidR="00C56D4A" w:rsidRPr="004376D5">
        <w:rPr>
          <w:color w:val="auto"/>
          <w:sz w:val="26"/>
          <w:szCs w:val="26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направлениям;</w:t>
      </w:r>
    </w:p>
    <w:p w:rsidR="00C56D4A" w:rsidRPr="004376D5" w:rsidRDefault="00C56D4A" w:rsidP="00C56D4A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     </w:t>
      </w:r>
      <w:r w:rsidR="00DB531F" w:rsidRPr="004376D5">
        <w:rPr>
          <w:color w:val="auto"/>
          <w:sz w:val="26"/>
          <w:szCs w:val="26"/>
        </w:rPr>
        <w:t>-</w:t>
      </w:r>
      <w:r w:rsidRPr="004376D5">
        <w:rPr>
          <w:color w:val="auto"/>
          <w:sz w:val="26"/>
          <w:szCs w:val="26"/>
        </w:rPr>
        <w:t xml:space="preserve">  с</w:t>
      </w:r>
      <w:r w:rsidR="00DB531F" w:rsidRPr="004376D5">
        <w:rPr>
          <w:color w:val="auto"/>
          <w:sz w:val="26"/>
          <w:szCs w:val="26"/>
        </w:rPr>
        <w:t>окращение</w:t>
      </w:r>
      <w:r w:rsidRPr="004376D5">
        <w:rPr>
          <w:color w:val="auto"/>
          <w:sz w:val="26"/>
          <w:szCs w:val="26"/>
        </w:rPr>
        <w:t xml:space="preserve"> неэффективных  бюджет</w:t>
      </w:r>
      <w:r w:rsidR="00DB531F" w:rsidRPr="004376D5">
        <w:rPr>
          <w:color w:val="auto"/>
          <w:sz w:val="26"/>
          <w:szCs w:val="26"/>
        </w:rPr>
        <w:t xml:space="preserve">ных расходов </w:t>
      </w:r>
      <w:r w:rsidR="00FB1AA7"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>;</w:t>
      </w:r>
    </w:p>
    <w:p w:rsidR="00C56D4A" w:rsidRPr="004376D5" w:rsidRDefault="00DB531F" w:rsidP="00DB531F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    - </w:t>
      </w:r>
      <w:r w:rsidR="00C56D4A" w:rsidRPr="004376D5">
        <w:rPr>
          <w:color w:val="auto"/>
          <w:sz w:val="26"/>
          <w:szCs w:val="26"/>
        </w:rPr>
        <w:t>обеспечение выполнения  ключевых и целевых показателей  муниципальных программ, преемственность  показателей  достижения  определенных целей, обозначенных в муниципальных программах, целям и задачам</w:t>
      </w:r>
      <w:proofErr w:type="gramStart"/>
      <w:r w:rsidR="00C56D4A" w:rsidRPr="004376D5">
        <w:rPr>
          <w:color w:val="auto"/>
          <w:sz w:val="26"/>
          <w:szCs w:val="26"/>
        </w:rPr>
        <w:t xml:space="preserve"> ,</w:t>
      </w:r>
      <w:proofErr w:type="gramEnd"/>
      <w:r w:rsidR="00C56D4A" w:rsidRPr="004376D5">
        <w:rPr>
          <w:color w:val="auto"/>
          <w:sz w:val="26"/>
          <w:szCs w:val="26"/>
        </w:rPr>
        <w:t xml:space="preserve"> обозначенным в государственных программах (национальных проектах), для обеспечения их увязки</w:t>
      </w:r>
      <w:r w:rsidR="00E400F5" w:rsidRPr="004376D5">
        <w:rPr>
          <w:color w:val="auto"/>
          <w:sz w:val="26"/>
          <w:szCs w:val="26"/>
        </w:rPr>
        <w:t>;</w:t>
      </w:r>
    </w:p>
    <w:p w:rsidR="00E400F5" w:rsidRPr="004376D5" w:rsidRDefault="00E400F5" w:rsidP="00DB531F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     - </w:t>
      </w:r>
      <w:r w:rsidR="00F64D54" w:rsidRPr="004376D5">
        <w:rPr>
          <w:color w:val="auto"/>
          <w:sz w:val="26"/>
          <w:szCs w:val="26"/>
        </w:rPr>
        <w:t>р</w:t>
      </w:r>
      <w:r w:rsidR="00F64D54" w:rsidRPr="004376D5">
        <w:rPr>
          <w:sz w:val="26"/>
          <w:szCs w:val="26"/>
        </w:rPr>
        <w:t>еализация мероприятий по формированию современной городской среды</w:t>
      </w:r>
      <w:r w:rsidR="00FB1AA7">
        <w:rPr>
          <w:sz w:val="26"/>
          <w:szCs w:val="26"/>
        </w:rPr>
        <w:t xml:space="preserve"> (</w:t>
      </w:r>
      <w:r w:rsidR="00FB1AA7">
        <w:rPr>
          <w:i/>
          <w:sz w:val="26"/>
          <w:szCs w:val="26"/>
        </w:rPr>
        <w:t xml:space="preserve">оставляет город и </w:t>
      </w:r>
      <w:proofErr w:type="spellStart"/>
      <w:r w:rsidR="00FB1AA7">
        <w:rPr>
          <w:i/>
          <w:sz w:val="26"/>
          <w:szCs w:val="26"/>
        </w:rPr>
        <w:t>Середейск</w:t>
      </w:r>
      <w:proofErr w:type="spellEnd"/>
      <w:r w:rsidR="00FB1AA7">
        <w:rPr>
          <w:i/>
          <w:sz w:val="26"/>
          <w:szCs w:val="26"/>
        </w:rPr>
        <w:t>)</w:t>
      </w:r>
      <w:r w:rsidR="00F64D54" w:rsidRPr="004376D5">
        <w:rPr>
          <w:sz w:val="26"/>
          <w:szCs w:val="26"/>
        </w:rPr>
        <w:t>;</w:t>
      </w:r>
    </w:p>
    <w:p w:rsidR="00F64D54" w:rsidRPr="004376D5" w:rsidRDefault="00F64D54" w:rsidP="00DB531F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</w:t>
      </w:r>
      <w:r w:rsidR="00FB1AA7">
        <w:rPr>
          <w:sz w:val="26"/>
          <w:szCs w:val="26"/>
        </w:rPr>
        <w:t>осуществление</w:t>
      </w:r>
      <w:r w:rsidRPr="004376D5">
        <w:rPr>
          <w:sz w:val="26"/>
          <w:szCs w:val="26"/>
        </w:rPr>
        <w:t xml:space="preserve"> проектов развития общественной инфраструктуры </w:t>
      </w:r>
      <w:r w:rsidR="00FB1AA7"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>, основанных на местных инициативах;</w:t>
      </w:r>
    </w:p>
    <w:p w:rsidR="001B609C" w:rsidRPr="004376D5" w:rsidRDefault="00F64D54" w:rsidP="001B60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6D5">
        <w:rPr>
          <w:sz w:val="26"/>
          <w:szCs w:val="26"/>
        </w:rPr>
        <w:lastRenderedPageBreak/>
        <w:t xml:space="preserve">- </w:t>
      </w:r>
      <w:r w:rsidR="001B609C" w:rsidRPr="004376D5">
        <w:rPr>
          <w:sz w:val="26"/>
          <w:szCs w:val="26"/>
        </w:rPr>
        <w:t>о</w:t>
      </w:r>
      <w:r w:rsidR="001B609C" w:rsidRPr="004376D5">
        <w:rPr>
          <w:rFonts w:ascii="Times New Roman" w:hAnsi="Times New Roman" w:cs="Times New Roman"/>
          <w:sz w:val="26"/>
          <w:szCs w:val="26"/>
        </w:rPr>
        <w:t>беспечение публичности процесса управления общественными финансами, гарантирующей обществу право на доступ к открытым государственным данным</w:t>
      </w:r>
      <w:r w:rsidR="00FB1AA7">
        <w:rPr>
          <w:rFonts w:ascii="Times New Roman" w:hAnsi="Times New Roman" w:cs="Times New Roman"/>
          <w:sz w:val="26"/>
          <w:szCs w:val="26"/>
        </w:rPr>
        <w:t>.</w:t>
      </w:r>
    </w:p>
    <w:p w:rsidR="00C56D4A" w:rsidRPr="004376D5" w:rsidRDefault="00DB531F" w:rsidP="00C56D4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3. </w:t>
      </w:r>
      <w:r w:rsidR="00C56D4A" w:rsidRPr="004376D5">
        <w:rPr>
          <w:color w:val="auto"/>
          <w:sz w:val="26"/>
          <w:szCs w:val="26"/>
        </w:rPr>
        <w:t>Основными направлениями   долговой политики в 2022-2024 годах    являются:</w:t>
      </w:r>
    </w:p>
    <w:p w:rsidR="00C56D4A" w:rsidRPr="004376D5" w:rsidRDefault="00DB531F" w:rsidP="00DB531F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    - о</w:t>
      </w:r>
      <w:r w:rsidR="00C56D4A" w:rsidRPr="004376D5">
        <w:rPr>
          <w:color w:val="auto"/>
          <w:sz w:val="26"/>
          <w:szCs w:val="26"/>
        </w:rPr>
        <w:t>существление привлечения  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обслуживание;</w:t>
      </w:r>
    </w:p>
    <w:p w:rsidR="00C56D4A" w:rsidRPr="00FB1AA7" w:rsidRDefault="00C56D4A" w:rsidP="00C56D4A">
      <w:pPr>
        <w:spacing w:line="276" w:lineRule="auto"/>
        <w:jc w:val="both"/>
        <w:rPr>
          <w:sz w:val="26"/>
          <w:szCs w:val="26"/>
        </w:rPr>
      </w:pPr>
    </w:p>
    <w:p w:rsidR="00C56D4A" w:rsidRPr="004376D5" w:rsidRDefault="00C56D4A" w:rsidP="00C56D4A">
      <w:pPr>
        <w:pStyle w:val="Default"/>
        <w:spacing w:line="276" w:lineRule="auto"/>
        <w:rPr>
          <w:sz w:val="26"/>
          <w:szCs w:val="26"/>
        </w:rPr>
      </w:pPr>
      <w:r w:rsidRPr="004376D5">
        <w:rPr>
          <w:sz w:val="26"/>
          <w:szCs w:val="26"/>
        </w:rPr>
        <w:t xml:space="preserve"> </w:t>
      </w:r>
    </w:p>
    <w:p w:rsidR="00C56D4A" w:rsidRPr="004376D5" w:rsidRDefault="00C56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6D4A" w:rsidRPr="004376D5" w:rsidRDefault="00C56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6D4A" w:rsidRPr="004376D5" w:rsidRDefault="00C56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C56D4A" w:rsidRPr="004376D5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590"/>
    <w:rsid w:val="00002590"/>
    <w:rsid w:val="00016F86"/>
    <w:rsid w:val="00076ECC"/>
    <w:rsid w:val="000A1172"/>
    <w:rsid w:val="000B5252"/>
    <w:rsid w:val="00120F41"/>
    <w:rsid w:val="001308CC"/>
    <w:rsid w:val="00137F2D"/>
    <w:rsid w:val="00141727"/>
    <w:rsid w:val="00174496"/>
    <w:rsid w:val="00195207"/>
    <w:rsid w:val="001B609C"/>
    <w:rsid w:val="001D2900"/>
    <w:rsid w:val="00201DB4"/>
    <w:rsid w:val="0027335B"/>
    <w:rsid w:val="0031650B"/>
    <w:rsid w:val="00323DD7"/>
    <w:rsid w:val="00340BC7"/>
    <w:rsid w:val="003E5A07"/>
    <w:rsid w:val="003E67C0"/>
    <w:rsid w:val="004326FA"/>
    <w:rsid w:val="004376D5"/>
    <w:rsid w:val="004458D0"/>
    <w:rsid w:val="004E47E6"/>
    <w:rsid w:val="0050266D"/>
    <w:rsid w:val="0051036A"/>
    <w:rsid w:val="005A5737"/>
    <w:rsid w:val="005D22C5"/>
    <w:rsid w:val="005F5307"/>
    <w:rsid w:val="00627078"/>
    <w:rsid w:val="0066218F"/>
    <w:rsid w:val="00666249"/>
    <w:rsid w:val="00682062"/>
    <w:rsid w:val="006C5E28"/>
    <w:rsid w:val="006D05BF"/>
    <w:rsid w:val="006E4980"/>
    <w:rsid w:val="006F3372"/>
    <w:rsid w:val="00735D2E"/>
    <w:rsid w:val="007D710E"/>
    <w:rsid w:val="007E1743"/>
    <w:rsid w:val="007E4F7C"/>
    <w:rsid w:val="008513A6"/>
    <w:rsid w:val="008B51BE"/>
    <w:rsid w:val="008B5AFE"/>
    <w:rsid w:val="008F53F6"/>
    <w:rsid w:val="00904AC9"/>
    <w:rsid w:val="00930C1C"/>
    <w:rsid w:val="00940453"/>
    <w:rsid w:val="00962FE2"/>
    <w:rsid w:val="009D746A"/>
    <w:rsid w:val="00A002D7"/>
    <w:rsid w:val="00A33C5B"/>
    <w:rsid w:val="00A406B4"/>
    <w:rsid w:val="00A56688"/>
    <w:rsid w:val="00A67995"/>
    <w:rsid w:val="00AB65E4"/>
    <w:rsid w:val="00AE30C4"/>
    <w:rsid w:val="00AF1141"/>
    <w:rsid w:val="00B15701"/>
    <w:rsid w:val="00B6246E"/>
    <w:rsid w:val="00B84DF8"/>
    <w:rsid w:val="00B9033A"/>
    <w:rsid w:val="00C30FC3"/>
    <w:rsid w:val="00C55D90"/>
    <w:rsid w:val="00C56D4A"/>
    <w:rsid w:val="00C57485"/>
    <w:rsid w:val="00C677D6"/>
    <w:rsid w:val="00C757F8"/>
    <w:rsid w:val="00C96B76"/>
    <w:rsid w:val="00CC610E"/>
    <w:rsid w:val="00CE01DD"/>
    <w:rsid w:val="00D23978"/>
    <w:rsid w:val="00D31C70"/>
    <w:rsid w:val="00D72642"/>
    <w:rsid w:val="00D7586C"/>
    <w:rsid w:val="00D938CC"/>
    <w:rsid w:val="00DB0E9B"/>
    <w:rsid w:val="00DB531F"/>
    <w:rsid w:val="00DC21DF"/>
    <w:rsid w:val="00DD7B9E"/>
    <w:rsid w:val="00E04F62"/>
    <w:rsid w:val="00E400F5"/>
    <w:rsid w:val="00E47B01"/>
    <w:rsid w:val="00E57632"/>
    <w:rsid w:val="00EC3C31"/>
    <w:rsid w:val="00EE06D2"/>
    <w:rsid w:val="00EF127F"/>
    <w:rsid w:val="00F32911"/>
    <w:rsid w:val="00F506A3"/>
    <w:rsid w:val="00F64D54"/>
    <w:rsid w:val="00F949E7"/>
    <w:rsid w:val="00FB1AA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0EA47D99B3A06430D9AB76E8C5FC0EB63BB749BBEC06AEEEBC0E16BCB6DFAE402A6C3183BF30B7C1350A3EF7Y2mF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0EA47D99B3A06430D9AB76E8C5FC0EB63BB840BBED06AEEEBC0E16BCB6DFAE402A6C3183BF30B7C1350A3EF7Y2m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54</cp:revision>
  <cp:lastPrinted>2021-09-14T06:33:00Z</cp:lastPrinted>
  <dcterms:created xsi:type="dcterms:W3CDTF">2015-09-15T09:09:00Z</dcterms:created>
  <dcterms:modified xsi:type="dcterms:W3CDTF">2021-09-14T07:11:00Z</dcterms:modified>
</cp:coreProperties>
</file>