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CD61A5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Брынь»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CD61A5" w:rsidP="00EC453D">
            <w:pPr>
              <w:rPr>
                <w:b w:val="0"/>
              </w:rPr>
            </w:pPr>
            <w:r>
              <w:rPr>
                <w:b w:val="0"/>
              </w:rPr>
              <w:t>От 18.07.2022</w:t>
            </w:r>
            <w:r w:rsidR="00470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4707ED" w:rsidRDefault="00CD61A5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№ 58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</w:t>
      </w:r>
      <w:proofErr w:type="gramStart"/>
      <w:r w:rsidRPr="0057135A">
        <w:rPr>
          <w:bCs/>
          <w:color w:val="000000"/>
          <w:sz w:val="28"/>
          <w:szCs w:val="28"/>
        </w:rPr>
        <w:t>пользования  на</w:t>
      </w:r>
      <w:proofErr w:type="gramEnd"/>
      <w:r w:rsidRPr="0057135A">
        <w:rPr>
          <w:bCs/>
          <w:color w:val="000000"/>
          <w:sz w:val="28"/>
          <w:szCs w:val="28"/>
        </w:rPr>
        <w:t xml:space="preserve"> территории </w:t>
      </w:r>
      <w:r w:rsidRPr="0057135A">
        <w:rPr>
          <w:bCs/>
          <w:sz w:val="28"/>
          <w:szCs w:val="28"/>
        </w:rPr>
        <w:t xml:space="preserve">СП </w:t>
      </w:r>
      <w:r w:rsidR="00CD61A5">
        <w:rPr>
          <w:bCs/>
          <w:sz w:val="28"/>
          <w:szCs w:val="28"/>
        </w:rPr>
        <w:t>«Село Брынь»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57135A">
        <w:rPr>
          <w:b w:val="0"/>
          <w:sz w:val="28"/>
          <w:szCs w:val="28"/>
        </w:rPr>
        <w:t xml:space="preserve">сельского поселения </w:t>
      </w:r>
      <w:r w:rsidR="00CD61A5">
        <w:rPr>
          <w:b w:val="0"/>
          <w:sz w:val="28"/>
          <w:szCs w:val="28"/>
        </w:rPr>
        <w:t>«Село Брынь»</w:t>
      </w:r>
      <w:r w:rsidRPr="0057135A">
        <w:rPr>
          <w:b w:val="0"/>
          <w:sz w:val="28"/>
          <w:szCs w:val="28"/>
        </w:rPr>
        <w:t xml:space="preserve">, руководствуясь Уставом Сельского поселения </w:t>
      </w:r>
      <w:r w:rsidR="00CD61A5">
        <w:rPr>
          <w:b w:val="0"/>
          <w:sz w:val="28"/>
          <w:szCs w:val="28"/>
        </w:rPr>
        <w:t>«Село Брынь»</w:t>
      </w:r>
      <w:r w:rsidRPr="0057135A">
        <w:rPr>
          <w:b w:val="0"/>
          <w:sz w:val="28"/>
          <w:szCs w:val="28"/>
        </w:rPr>
        <w:t xml:space="preserve"> администрация сельского поселения </w:t>
      </w:r>
      <w:r w:rsidR="00CD61A5">
        <w:rPr>
          <w:b w:val="0"/>
          <w:sz w:val="28"/>
          <w:szCs w:val="28"/>
        </w:rPr>
        <w:t>«Село Брынь»</w:t>
      </w:r>
      <w:r w:rsidRPr="0057135A">
        <w:rPr>
          <w:b w:val="0"/>
          <w:sz w:val="28"/>
          <w:szCs w:val="28"/>
        </w:rPr>
        <w:t xml:space="preserve">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 w:val="0"/>
          <w:sz w:val="28"/>
          <w:szCs w:val="28"/>
        </w:rPr>
        <w:t xml:space="preserve">сельского поселения </w:t>
      </w:r>
      <w:r w:rsidR="00CD61A5">
        <w:rPr>
          <w:b w:val="0"/>
          <w:sz w:val="28"/>
          <w:szCs w:val="28"/>
        </w:rPr>
        <w:t>«Село Брынь»</w:t>
      </w:r>
      <w:r>
        <w:rPr>
          <w:b w:val="0"/>
          <w:sz w:val="28"/>
          <w:szCs w:val="28"/>
        </w:rPr>
        <w:t xml:space="preserve">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 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D46281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7135A" w:rsidRPr="0057135A">
        <w:rPr>
          <w:sz w:val="28"/>
          <w:szCs w:val="28"/>
        </w:rPr>
        <w:t xml:space="preserve"> администрации </w:t>
      </w:r>
    </w:p>
    <w:p w:rsidR="0057135A" w:rsidRDefault="0057135A" w:rsidP="00D46281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57135A">
        <w:rPr>
          <w:sz w:val="28"/>
          <w:szCs w:val="28"/>
        </w:rPr>
        <w:t>СП «</w:t>
      </w:r>
      <w:r w:rsidR="00CD61A5">
        <w:rPr>
          <w:sz w:val="28"/>
          <w:szCs w:val="28"/>
        </w:rPr>
        <w:t xml:space="preserve">Село </w:t>
      </w:r>
      <w:proofErr w:type="gramStart"/>
      <w:r w:rsidR="00CD61A5">
        <w:rPr>
          <w:sz w:val="28"/>
          <w:szCs w:val="28"/>
        </w:rPr>
        <w:t>Брынь</w:t>
      </w:r>
      <w:r w:rsidRPr="0057135A">
        <w:rPr>
          <w:sz w:val="28"/>
          <w:szCs w:val="28"/>
        </w:rPr>
        <w:t xml:space="preserve">»   </w:t>
      </w:r>
      <w:proofErr w:type="gramEnd"/>
      <w:r w:rsidRPr="005713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57135A">
        <w:rPr>
          <w:sz w:val="28"/>
          <w:szCs w:val="28"/>
        </w:rPr>
        <w:t xml:space="preserve">    </w:t>
      </w:r>
      <w:r w:rsidR="00CD61A5">
        <w:rPr>
          <w:sz w:val="28"/>
          <w:szCs w:val="28"/>
        </w:rPr>
        <w:t xml:space="preserve">           </w:t>
      </w:r>
      <w:proofErr w:type="spellStart"/>
      <w:r w:rsidR="00D46281">
        <w:rPr>
          <w:sz w:val="28"/>
          <w:szCs w:val="28"/>
        </w:rPr>
        <w:t>М.В.Голованова</w:t>
      </w:r>
      <w:proofErr w:type="spellEnd"/>
    </w:p>
    <w:p w:rsidR="00D46281" w:rsidRDefault="00D46281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СП «</w:t>
      </w:r>
      <w:r w:rsidR="00CD61A5">
        <w:rPr>
          <w:sz w:val="28"/>
          <w:szCs w:val="28"/>
        </w:rPr>
        <w:t>Село Брынь</w:t>
      </w:r>
      <w:r>
        <w:rPr>
          <w:sz w:val="28"/>
          <w:szCs w:val="28"/>
        </w:rPr>
        <w:t>»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 w:rsidRPr="003B1ECF">
        <w:rPr>
          <w:sz w:val="28"/>
          <w:szCs w:val="28"/>
        </w:rPr>
        <w:t>от «</w:t>
      </w:r>
      <w:r w:rsidR="00CD61A5">
        <w:rPr>
          <w:sz w:val="28"/>
          <w:szCs w:val="28"/>
        </w:rPr>
        <w:t>18» июля 2022 № 58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сельского поселения </w:t>
      </w:r>
      <w:r w:rsidR="00CD61A5">
        <w:rPr>
          <w:bCs/>
          <w:sz w:val="28"/>
          <w:szCs w:val="28"/>
        </w:rPr>
        <w:t>«Село Брынь»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57135A">
        <w:rPr>
          <w:b w:val="0"/>
          <w:sz w:val="28"/>
          <w:szCs w:val="28"/>
        </w:rPr>
        <w:t>например</w:t>
      </w:r>
      <w:proofErr w:type="gramEnd"/>
      <w:r w:rsidRPr="0057135A">
        <w:rPr>
          <w:b w:val="0"/>
          <w:sz w:val="28"/>
          <w:szCs w:val="28"/>
        </w:rPr>
        <w:t>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Pr="0057135A">
        <w:rPr>
          <w:b w:val="0"/>
          <w:sz w:val="28"/>
          <w:szCs w:val="28"/>
          <w:lang w:eastAsia="en-US"/>
        </w:rPr>
        <w:t xml:space="preserve"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 w:rsidRPr="0057135A">
        <w:rPr>
          <w:b w:val="0"/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ED"/>
    <w:rsid w:val="001C5299"/>
    <w:rsid w:val="00314065"/>
    <w:rsid w:val="004707ED"/>
    <w:rsid w:val="004F4D38"/>
    <w:rsid w:val="0057135A"/>
    <w:rsid w:val="005E1A06"/>
    <w:rsid w:val="00637338"/>
    <w:rsid w:val="008414BA"/>
    <w:rsid w:val="00CD61A5"/>
    <w:rsid w:val="00D46281"/>
    <w:rsid w:val="00E87117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753"/>
  <w15:docId w15:val="{9C5D4AA9-A483-4E36-9500-C40DA482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6</cp:revision>
  <cp:lastPrinted>2022-07-18T13:29:00Z</cp:lastPrinted>
  <dcterms:created xsi:type="dcterms:W3CDTF">2022-07-18T07:16:00Z</dcterms:created>
  <dcterms:modified xsi:type="dcterms:W3CDTF">2022-07-18T13:29:00Z</dcterms:modified>
</cp:coreProperties>
</file>