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38" w:rsidRPr="00D61138" w:rsidRDefault="00D61138" w:rsidP="0061384E">
      <w:pPr>
        <w:shd w:val="clear" w:color="auto" w:fill="FFFFFF"/>
        <w:spacing w:after="0" w:line="31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главы</w:t>
      </w:r>
      <w:r w:rsidR="0070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0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bookmarkStart w:id="0" w:name="_GoBack"/>
      <w:bookmarkEnd w:id="0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6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613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613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FC9" w:rsidRPr="00BA3FC9">
        <w:rPr>
          <w:rFonts w:ascii="Times New Roman" w:hAnsi="Times New Roman" w:cs="Times New Roman"/>
          <w:sz w:val="26"/>
          <w:szCs w:val="26"/>
        </w:rPr>
        <w:t>О результатах  деятельности  в 2020 году и задачах на 2021 год»</w:t>
      </w:r>
      <w:r w:rsidR="00BA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соответствии с Федеральным законом от 06.10.2003 № 131-ФЗ «Об общих принципах организации местного самоуправления в Российской Ф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едерации», Уставом сельского поселения «Село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решением Сельской Думы сельского поселения «Село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от 15.07.2019 года № 149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6C6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представления и заслушивания ежегодного отчета главы сельского поселения "Село </w:t>
      </w:r>
      <w:proofErr w:type="spellStart"/>
      <w:r w:rsidRPr="00686C69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686C69">
        <w:rPr>
          <w:rFonts w:ascii="Times New Roman" w:hAnsi="Times New Roman" w:cs="Times New Roman"/>
          <w:sz w:val="28"/>
          <w:szCs w:val="28"/>
        </w:rPr>
        <w:t xml:space="preserve">" о результатах его деятельности, деятельности администрации сельского поселения «Село </w:t>
      </w:r>
      <w:proofErr w:type="spellStart"/>
      <w:r w:rsidRPr="00686C69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Pr="00686C69">
        <w:rPr>
          <w:rFonts w:ascii="Times New Roman" w:hAnsi="Times New Roman" w:cs="Times New Roman"/>
          <w:sz w:val="28"/>
          <w:szCs w:val="28"/>
        </w:rPr>
        <w:t xml:space="preserve">» и иных подведомственных ему органов местного самоуправления ( в случае если Глава муниципального образования возглавляет местную администрацию)»,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 вашему вниманию отчет о деятельности на посту главы сел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за 2020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61138" w:rsidRPr="00D61138" w:rsidRDefault="00D61138" w:rsidP="00D61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 - это именно тот орган власти, который решает самые насущные, повседневные проблемы своих жителей.</w:t>
      </w:r>
    </w:p>
    <w:p w:rsidR="00D61138" w:rsidRPr="00D61138" w:rsidRDefault="00D61138" w:rsidP="00D61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преобразова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происходящих в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, во многом зависит от нашей совместной работы и от доверия друг к другу - доверия людей к власти и наоборот власти к людям.</w:t>
      </w:r>
    </w:p>
    <w:p w:rsidR="00D61138" w:rsidRPr="00D61138" w:rsidRDefault="00D61138" w:rsidP="00D61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в работе Администрации поселения остается исполнение полномочий в соответствии с Федеральным Законом от 06.10.2003   № 131-ФЗ «Об общих принципах организации местного самоуправления в Российской Федерации», Уставом поселения и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Федеральными </w:t>
      </w:r>
      <w:proofErr w:type="gram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областными</w:t>
      </w:r>
      <w:proofErr w:type="gram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актами.</w:t>
      </w:r>
    </w:p>
    <w:p w:rsidR="00D61138" w:rsidRPr="00D61138" w:rsidRDefault="00D61138" w:rsidP="00D61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бы, чтобы наш диалог был полезен каждому из нас, а встреча носила бы конструктивный характер.</w:t>
      </w:r>
    </w:p>
    <w:p w:rsidR="00D61138" w:rsidRPr="00D61138" w:rsidRDefault="00D61138" w:rsidP="00D611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анализ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 итоги ушедшего года, должна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признать, что это был очень непростой год для нашего поселения во всех отношениях. Не скрою, не всё из того, что планировалось, удалось сделать. Однако не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льзя отрицать и того, что в 2020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немало сделано для будущего динамичного развития сельского поселения. К этому мы стремимся, и это становится возможным благодаря повседневному труду наших жителей, взаимодействию всех ветвей власти - как исполнительной, так и представительной.</w:t>
      </w:r>
    </w:p>
    <w:p w:rsidR="00D61138" w:rsidRPr="00686C69" w:rsidRDefault="00D61138" w:rsidP="00D61138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 11 сентября по 13 сентября состоялись на территории СП «Село </w:t>
      </w:r>
      <w:proofErr w:type="spell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» Выборы Губернатора Калужской области, выборы депутатов Законодательного Собрания Калужской области седьмого созыва и местного самоуправления.</w:t>
      </w:r>
    </w:p>
    <w:p w:rsidR="004742E0" w:rsidRPr="00686C69" w:rsidRDefault="00D61138" w:rsidP="004742E0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 состав в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</w:t>
      </w:r>
      <w:proofErr w:type="gram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избранной 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Сельской</w:t>
      </w:r>
      <w:proofErr w:type="gramEnd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Думы СП «Село </w:t>
      </w:r>
      <w:proofErr w:type="spell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Да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бужа</w:t>
      </w:r>
      <w:proofErr w:type="spellEnd"/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четвертого созыва  это : Богачева Клавдия Николаевна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Фонаскова</w:t>
      </w:r>
      <w:proofErr w:type="spellEnd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Людм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ила Николаевна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Мат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веенков Николай Васильевич , </w:t>
      </w:r>
      <w:proofErr w:type="spellStart"/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Кретова</w:t>
      </w:r>
      <w:proofErr w:type="spellEnd"/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Ольга Алексеевна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Ла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рикова</w:t>
      </w:r>
      <w:proofErr w:type="spellEnd"/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Валентина Дмитриевна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Дроздова Ольга Анатольевна </w:t>
      </w: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Гнатинская</w:t>
      </w:r>
      <w:proofErr w:type="spellEnd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4742E0"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Любовь Михайловна.</w:t>
      </w:r>
    </w:p>
    <w:p w:rsidR="00D61138" w:rsidRPr="00D61138" w:rsidRDefault="004742E0" w:rsidP="004742E0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Главой сельского поселения «Село </w:t>
      </w:r>
      <w:proofErr w:type="spellStart"/>
      <w:proofErr w:type="gramStart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Фонаскова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органов местного самоуправления сельского поселения дважды в месяц напр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авляются в прокуратуру </w:t>
      </w:r>
      <w:proofErr w:type="spellStart"/>
      <w:proofErr w:type="gramStart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Сухиничского</w:t>
      </w:r>
      <w:proofErr w:type="spell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 администрацию МР «</w:t>
      </w:r>
      <w:proofErr w:type="spellStart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включения 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 нормативных правовых  актов.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была приватизирована 1 квартира.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земельных участков, как и прежде, </w:t>
      </w:r>
      <w:proofErr w:type="gramStart"/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администрация</w:t>
      </w:r>
      <w:proofErr w:type="gram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Сухиничский</w:t>
      </w:r>
      <w:proofErr w:type="spell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61138" w:rsidRPr="00D61138" w:rsidRDefault="004742E0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стративная комиссия проводила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работу по соблюдению Правил содержания и благоуст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ройства </w:t>
      </w:r>
      <w:proofErr w:type="gram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C69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обеспечения своевременной и качественной очистки и уборки собственниками их земельных участков и прилегающих к ним</w:t>
      </w: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территорий. По </w:t>
      </w:r>
      <w:proofErr w:type="gram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 проверок</w:t>
      </w:r>
      <w:proofErr w:type="gram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вручено 8 предупреждений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Впоследствии все территории были приведены в порядок.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выявлению нарушений Правил содержания и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</w:t>
      </w:r>
      <w:proofErr w:type="gramStart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</w:t>
      </w:r>
      <w:proofErr w:type="spellStart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Дабужа</w:t>
      </w:r>
      <w:proofErr w:type="spellEnd"/>
      <w:r w:rsidR="004742E0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продолжена. Просим содержать придомовую территорию, особенно ее фасад, в чистоте и порядке, исключив складирование пиломатериала, дров, мусора.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61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формационным источником для изучения деятельности нашего поселения является официальный сайт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МР «</w:t>
      </w:r>
      <w:proofErr w:type="spellStart"/>
      <w:r w:rsidR="004742E0" w:rsidRPr="006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Сухиничский</w:t>
      </w:r>
      <w:proofErr w:type="spellEnd"/>
      <w:r w:rsidR="004742E0" w:rsidRPr="006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в разделе «Поселения»</w:t>
      </w:r>
      <w:r w:rsidRPr="00D61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размещаются нормативные документы, график приема г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лавы</w:t>
      </w:r>
      <w:r w:rsidRPr="00D611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Вы все можете видеть новости поселения, объявления, наши успехи и достижения, а также задачи, </w:t>
      </w:r>
      <w:r w:rsidR="004742E0" w:rsidRPr="00686C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 которыми мы работаем.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было уделено вопросам пожарной безопасности. В течение года проводилась ревизия пожарных водоемов и пожарных гидрантов. Распространялась информация по населенным пунктам о пожарной безопасности.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 внимание населения на соблюдение мер противопожарной безопасности, особенно в весенне-летний пожароопасные периоды.</w:t>
      </w:r>
    </w:p>
    <w:p w:rsidR="00D61138" w:rsidRPr="00D61138" w:rsidRDefault="00EF52CE" w:rsidP="00EF52C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Серьезных вложений требуют существующие коммунальные сети.</w:t>
      </w:r>
    </w:p>
    <w:p w:rsidR="00D61138" w:rsidRPr="00D61138" w:rsidRDefault="00EF52CE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водоснабжения</w:t>
      </w:r>
      <w:proofErr w:type="gram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</w:t>
      </w:r>
      <w:proofErr w:type="spellStart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с.Дабужа</w:t>
      </w:r>
      <w:proofErr w:type="spellEnd"/>
      <w:r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построена в 60-7</w:t>
      </w:r>
      <w:r w:rsidR="00D61138"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0-х годах прошлого века.    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выразить благодарность Вам, уважаемые жители, за поддержку инициатив в реализованных проектах. Без Вашего участия было бы невозможно провести</w:t>
      </w:r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сквера в </w:t>
      </w:r>
      <w:proofErr w:type="spellStart"/>
      <w:proofErr w:type="gramStart"/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с.Дабужа</w:t>
      </w:r>
      <w:proofErr w:type="spellEnd"/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61138" w:rsidRPr="00D61138" w:rsidRDefault="00D61138" w:rsidP="00D61138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Несколько слов хочу сказать о ветеранской организации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работающей на территории нашего поселения. Председателем Совета ветеранов нашего поселения вновь</w:t>
      </w:r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Дементьев Алексей Николаевич.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ветеранов являются помощь одиноким, больным, престарелым пенсионерам, малоимущим ветеранам и воспитание подрастающего поколения.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ветераны, выйдя на пенсию, страдают от дефицита общения с товарищами по работе, друзьями. Поэтому Совет ветеранов большое внимание уделяет вопросам организации отдыха пенсионеров, стараясь привлечь их к общественной жизни села.</w:t>
      </w:r>
    </w:p>
    <w:p w:rsidR="00D61138" w:rsidRPr="00D61138" w:rsidRDefault="00D61138" w:rsidP="00EF52C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поставлено много, и нам необходимо их выполнять. Надеюс</w:t>
      </w:r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</w:t>
      </w:r>
      <w:proofErr w:type="gramStart"/>
      <w:r w:rsidR="00EF52CE" w:rsidRPr="0068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</w:t>
      </w: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всех жителей будет еще теснее. Мне хочется, чтобы все живущие здесь понимали, что все зависит от нас самих.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D61138" w:rsidRPr="00D61138" w:rsidRDefault="00D61138" w:rsidP="006138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D61138" w:rsidRPr="00D61138" w:rsidRDefault="00D61138" w:rsidP="00D61138">
      <w:pPr>
        <w:shd w:val="clear" w:color="auto" w:fill="FFFFFF"/>
        <w:spacing w:before="150" w:after="15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F143F0" w:rsidRPr="00686C69" w:rsidRDefault="00F143F0">
      <w:pPr>
        <w:rPr>
          <w:rFonts w:ascii="Times New Roman" w:hAnsi="Times New Roman" w:cs="Times New Roman"/>
          <w:sz w:val="28"/>
          <w:szCs w:val="28"/>
        </w:rPr>
      </w:pPr>
    </w:p>
    <w:sectPr w:rsidR="00F143F0" w:rsidRPr="0068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4C73"/>
    <w:multiLevelType w:val="multilevel"/>
    <w:tmpl w:val="4A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519EB"/>
    <w:multiLevelType w:val="multilevel"/>
    <w:tmpl w:val="F3E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3DA8"/>
    <w:multiLevelType w:val="multilevel"/>
    <w:tmpl w:val="2DE0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15C67"/>
    <w:multiLevelType w:val="multilevel"/>
    <w:tmpl w:val="2CEA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38"/>
    <w:rsid w:val="004742E0"/>
    <w:rsid w:val="0061384E"/>
    <w:rsid w:val="00686C69"/>
    <w:rsid w:val="00700DDF"/>
    <w:rsid w:val="00BA3FC9"/>
    <w:rsid w:val="00D61138"/>
    <w:rsid w:val="00EF52CE"/>
    <w:rsid w:val="00F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B513"/>
  <w15:chartTrackingRefBased/>
  <w15:docId w15:val="{F13103E2-B3D8-453B-AE61-2538BE59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64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2021-02-26T09:14:00Z</dcterms:created>
  <dcterms:modified xsi:type="dcterms:W3CDTF">2021-03-01T07:09:00Z</dcterms:modified>
</cp:coreProperties>
</file>