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Pr="00D92BA9" w:rsidRDefault="00A01593" w:rsidP="00A01593">
      <w:pPr>
        <w:rPr>
          <w:rFonts w:ascii="Times New Roman" w:hAnsi="Times New Roman" w:cs="Times New Roman"/>
          <w:noProof/>
          <w:sz w:val="28"/>
          <w:szCs w:val="28"/>
        </w:rPr>
      </w:pP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 w:rsidR="006D7C84" w:rsidRPr="00D92BA9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r w:rsidR="002C72BB">
        <w:rPr>
          <w:rFonts w:ascii="Times New Roman" w:hAnsi="Times New Roman" w:cs="Times New Roman"/>
          <w:b/>
          <w:sz w:val="28"/>
          <w:szCs w:val="28"/>
        </w:rPr>
        <w:t>ДАБУЖА</w:t>
      </w:r>
      <w:r w:rsidRPr="00D92BA9">
        <w:rPr>
          <w:rFonts w:ascii="Times New Roman" w:hAnsi="Times New Roman" w:cs="Times New Roman"/>
          <w:b/>
          <w:sz w:val="28"/>
          <w:szCs w:val="28"/>
        </w:rPr>
        <w:t>»</w:t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A01593" w:rsidRPr="00D92BA9" w:rsidRDefault="00A01593" w:rsidP="006D7C84">
      <w:pPr>
        <w:spacing w:after="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СЕЛЬСКАЯ   ДУМА</w:t>
      </w:r>
    </w:p>
    <w:p w:rsidR="00A01593" w:rsidRPr="00D92BA9" w:rsidRDefault="00A01593" w:rsidP="006D7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01593" w:rsidRPr="00D92BA9" w:rsidRDefault="00A01593" w:rsidP="00A01593">
      <w:pPr>
        <w:spacing w:after="0"/>
        <w:rPr>
          <w:rFonts w:ascii="Times New Roman" w:hAnsi="Times New Roman" w:cs="Times New Roman"/>
        </w:rPr>
      </w:pPr>
    </w:p>
    <w:p w:rsidR="00BA624F" w:rsidRPr="00D92BA9" w:rsidRDefault="002C72BB" w:rsidP="00167217">
      <w:pPr>
        <w:shd w:val="clear" w:color="auto" w:fill="FFFFFF"/>
        <w:spacing w:before="14"/>
        <w:ind w:firstLine="11"/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</w:pPr>
      <w:r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>от   08.04.2021</w:t>
      </w:r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</w:r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>№  42</w:t>
      </w:r>
      <w:bookmarkStart w:id="0" w:name="_GoBack"/>
      <w:bookmarkEnd w:id="0"/>
      <w:proofErr w:type="gramEnd"/>
    </w:p>
    <w:p w:rsidR="00D92BA9" w:rsidRPr="00D92BA9" w:rsidRDefault="00167217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D92BA9"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</w:t>
      </w:r>
      <w:r w:rsidR="00D92BA9"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 порядке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рассмотрения инициативных проектов,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 </w:t>
      </w: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сельском поселении «Село </w:t>
      </w:r>
      <w:proofErr w:type="spellStart"/>
      <w:r w:rsidR="002C72BB">
        <w:rPr>
          <w:rFonts w:ascii="Times New Roman" w:hAnsi="Times New Roman" w:cs="Times New Roman"/>
          <w:b/>
          <w:bCs/>
          <w:kern w:val="28"/>
          <w:sz w:val="28"/>
          <w:szCs w:val="28"/>
        </w:rPr>
        <w:t>Дабужа</w:t>
      </w:r>
      <w:proofErr w:type="spellEnd"/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»</w:t>
      </w:r>
    </w:p>
    <w:p w:rsidR="00BA624F" w:rsidRPr="00D92BA9" w:rsidRDefault="00BA624F" w:rsidP="00D92B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24F" w:rsidRPr="00D92BA9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сельского поселения «Село </w:t>
      </w:r>
      <w:proofErr w:type="spellStart"/>
      <w:r w:rsidR="002C72BB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 w:rsidRPr="00D92BA9">
        <w:rPr>
          <w:rFonts w:ascii="Times New Roman" w:hAnsi="Times New Roman" w:cs="Times New Roman"/>
          <w:color w:val="000000"/>
          <w:sz w:val="28"/>
          <w:szCs w:val="28"/>
        </w:rPr>
        <w:t>» инициативных проектов</w:t>
      </w:r>
      <w:r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proofErr w:type="spellStart"/>
      <w:r w:rsidR="002C72BB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D92BA9" w:rsidRDefault="00BA624F" w:rsidP="00BA624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217" w:rsidRPr="00D92BA9" w:rsidRDefault="00BA624F" w:rsidP="00167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2BA9" w:rsidRPr="00D92B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Утвердить 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«Село </w:t>
      </w:r>
      <w:proofErr w:type="spellStart"/>
      <w:r w:rsidR="002C72BB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67217" w:rsidRPr="00D92BA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A624F" w:rsidRPr="00D92BA9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D92BA9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D92BA9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proofErr w:type="gramStart"/>
      <w:r w:rsidR="002C72BB">
        <w:rPr>
          <w:rFonts w:ascii="Times New Roman" w:eastAsia="Times New Roman" w:hAnsi="Times New Roman" w:cs="Times New Roman"/>
          <w:b/>
          <w:sz w:val="28"/>
          <w:szCs w:val="28"/>
        </w:rPr>
        <w:t>Дабужа</w:t>
      </w:r>
      <w:proofErr w:type="spellEnd"/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2C72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2C72BB">
        <w:rPr>
          <w:rFonts w:ascii="Times New Roman" w:eastAsia="Times New Roman" w:hAnsi="Times New Roman" w:cs="Times New Roman"/>
          <w:b/>
          <w:sz w:val="28"/>
          <w:szCs w:val="28"/>
        </w:rPr>
        <w:t>Л.Н.Фонаскова</w:t>
      </w:r>
      <w:proofErr w:type="spellEnd"/>
    </w:p>
    <w:p w:rsidR="00A01593" w:rsidRPr="00D92BA9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Pr="00D92BA9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D92BA9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СП «Село </w:t>
      </w:r>
      <w:proofErr w:type="spellStart"/>
      <w:r w:rsidR="002C72B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Дабужа</w:t>
      </w:r>
      <w:proofErr w:type="spellEnd"/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D92BA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т _______ №__ </w:t>
      </w:r>
    </w:p>
    <w:p w:rsidR="00EA75C9" w:rsidRPr="00D92BA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92BA9" w:rsidRPr="00D92BA9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«СЕЛО </w:t>
      </w:r>
      <w:r w:rsidR="002C72BB">
        <w:rPr>
          <w:rFonts w:ascii="Times New Roman" w:hAnsi="Times New Roman" w:cs="Times New Roman"/>
          <w:b/>
          <w:bCs/>
          <w:sz w:val="28"/>
          <w:szCs w:val="28"/>
        </w:rPr>
        <w:t>ДАБУЖА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2BA9" w:rsidRPr="00401D87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устанавливает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Основные понятия, используемые для целей настоящего Положения: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Положением инициаторами проектов в целях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 кодексом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3) экспертная комиссия - постоянно действующий коллегиальный орган, созданный в целях проведения конкурсного отбора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4) уполномоченный орган - орган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уполномоченный орган).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ВЫДВИЖЕНИЯ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2.1.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Выдвижение инициативных проектов осуществляется инициаторами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Инициаторами проектов могут выступать: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инициативные группы численностью не менее пяти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органы территориального общественного самоуправления,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старосты сельских населенных пунктов,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юридические лица,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Инициативные проекты, выдвигаемые инициаторами проектов, составляются по форме согласно приложению № 1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выдвигаются в срок, предусмотренный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 xml:space="preserve">СП «Село </w:t>
      </w:r>
      <w:proofErr w:type="spellStart"/>
      <w:r w:rsidR="002C72BB">
        <w:rPr>
          <w:rFonts w:ascii="Times New Roman" w:eastAsia="Calibri" w:hAnsi="Times New Roman" w:cs="Times New Roman"/>
          <w:sz w:val="28"/>
          <w:szCs w:val="28"/>
        </w:rPr>
        <w:t>Дабужа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который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 xml:space="preserve">СП «Село </w:t>
      </w:r>
      <w:proofErr w:type="spellStart"/>
      <w:r w:rsidR="002C72BB">
        <w:rPr>
          <w:rFonts w:ascii="Times New Roman" w:eastAsia="Calibri" w:hAnsi="Times New Roman" w:cs="Times New Roman"/>
          <w:sz w:val="28"/>
          <w:szCs w:val="28"/>
        </w:rPr>
        <w:t>Дабужа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10 дней с момента его принятия.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ОБСУЖДЕНИЯ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 до его внесения в уполномоченный орган 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решения о поддержке инициативных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 итогам проведения собрания или конференции оформляются протоколы и листы регистрации жителей по формам согласно приложениям № 2, № 3, № 4 к настоящему Положению. К протоколам и листам регистрации жителей прилагается согласие на обработку персональных данных, составленное по форме согласно приложению № 5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Выявление мнения граждан по вопросу о поддержке инициативного проекта может проводиться путем сбора их подписей в порядке,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установленном решением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401D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собрания, конференции граждан и сбора их подписей осуществляется в соответствии с законодательством,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а также правовыми актами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ВНЕСЕНИЯ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4.1. Внесение инициативного проекта осуществляется инициатором проекта путем направления в уполномоченный орган заявки по форме, определенной приложением № 6 к настоящему Положению, с приложением документов и материалов, входящих в состав проекта, протокола собрания или конференции граждан, листа регистрации участников собрания или конференции, подписных листов, подтверждающих поддержку инициативного проекта жителями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4.2. Информация о внесении инициативного проекта в уполномоченный орган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 xml:space="preserve">СП «Село </w:t>
      </w:r>
      <w:proofErr w:type="spellStart"/>
      <w:r w:rsidR="002C72BB">
        <w:rPr>
          <w:rFonts w:ascii="Times New Roman" w:eastAsia="Calibri" w:hAnsi="Times New Roman" w:cs="Times New Roman"/>
          <w:sz w:val="28"/>
          <w:szCs w:val="28"/>
        </w:rPr>
        <w:t>Дабужа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трех рабочих дней со дня внесения инициативного проекта в уполномоченный орган и должна содержать сведения, указанные в инициативном проекте, а также сведения об инициаторах проекта.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достигшие шестнадцатилетнего возраста.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 РАССМОТРЕНИЯ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проект, внесенный в уполномоченный орган, подлежит обязательному рассмотрению в течение 30 дней со дня его внесения. 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направляются уполномоченным органом в адрес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 xml:space="preserve">СП «Село </w:t>
      </w:r>
      <w:proofErr w:type="spellStart"/>
      <w:r w:rsidR="002C72BB">
        <w:rPr>
          <w:rFonts w:ascii="Times New Roman" w:eastAsia="Calibri" w:hAnsi="Times New Roman" w:cs="Times New Roman"/>
          <w:sz w:val="28"/>
          <w:szCs w:val="28"/>
        </w:rPr>
        <w:t>Дабужа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курирующего направление деятельности, которому соответствует внесенный инициативный проект (далее – администрация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),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01D87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spellStart"/>
      <w:r w:rsidR="002C72BB">
        <w:rPr>
          <w:rFonts w:ascii="Times New Roman" w:eastAsia="Calibri" w:hAnsi="Times New Roman" w:cs="Times New Roman"/>
          <w:sz w:val="28"/>
          <w:szCs w:val="28"/>
        </w:rPr>
        <w:t>Дабужа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 для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подготовки заключения об отсутствии (наличии) оснований для отказа в поддержке инициативного проекта, предусмотренных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Порядок направления инициат</w:t>
      </w:r>
      <w:r w:rsidR="00401D87">
        <w:rPr>
          <w:rFonts w:ascii="Times New Roman" w:eastAsia="Calibri" w:hAnsi="Times New Roman" w:cs="Times New Roman"/>
          <w:sz w:val="28"/>
          <w:szCs w:val="28"/>
        </w:rPr>
        <w:t>ивных проектов в администрацию 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а также порядок их рассмотрения, подготовки заключения определяется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01D87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spellStart"/>
      <w:r w:rsidR="002C72BB">
        <w:rPr>
          <w:rFonts w:ascii="Times New Roman" w:eastAsia="Calibri" w:hAnsi="Times New Roman" w:cs="Times New Roman"/>
          <w:sz w:val="28"/>
          <w:szCs w:val="28"/>
        </w:rPr>
        <w:t>Дабужа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инициативного проекта, с учетом заключений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уполномоченный орган принимает одно из следующих решений в форме письма, которое подлежит направлению уполномоченному представителю инициатора инициативного проекта: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 поддержке инициативного проекта и продолжении работы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об отказе в поддержке инициативного проекта и его возвращении инициаторам проекта с указанием причин отказа в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Отказ в поддержке инициативного проекта принимается по основаниям, предусмотренным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Уполномоченный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орган  вправе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, а в случае, предусмотренном пунктом 5  части 7 ст. 26.1 Федерального закона «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Федерации»,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случае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КОНКУРСНОГО ОТБОРА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Конкурсный отбор проводится в течение трех месяцев с момента внесения инициативного проекта в уполномоченный орган. 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экспертной комиссией.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6.3.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в соответствии с методикой оценки инициативных проектов согласно приложению № 7 к настоящему Положению.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осуществляется отдельно по каждому инициативному проекту.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по каждому критерию определяется в баллах.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Прошедшими конкурсный отбор считаются инициативные проекты, набравшие по результатам итоговой оценки наибольшее количество баллов, реализация которых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возможна в пределах объемов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7. ПОРЯДОК ФОРМИРОВАНИЯ И ДЕЯТЕЛЬНОСТИ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ЭКСПЕРТНОЙ КОМИССИИ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Состав экспертной комиссии формируется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. При этом половина от общего числа членов экспертной комиссии должна быть назначена на основе предложений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заседаниях экспертной комиссии могут участвовать приглашенные лица, не являющиеся членами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Инициаторы проектов и их представители вправе принять участие в заседании экспертной комиссии в качестве приглашенных лиц для изложения своей позиции по инициативным проектам, рассматриваемым на заседании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осуществляет следующие функции: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№ 7 к настоящему Положению;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итоговую оценку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принимает решение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Полномочия членов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7.6.1. Председатель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руководит деятельностью экспертной комиссии, организует ее работу;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ведет заседания экспертной комиссии, подписывает протоколы заседаний;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осуществляет общий контроль за реализацией принятых экспертной комиссией решений;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7.6.2. Заместитель председателя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исполняет полномочия председателя экспертной комиссии в отсутствие председателя;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7.6.3. Секретарь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проект повестки заседания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обеспечивает подготовку материалов к заседанию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оповещает членов экспертной комиссии об очередных ее заседаниях;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ведет и подписывает протоколы заседаний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7.6.4. Члены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7.7.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вправе принимать решения, если в заседании участвует не менее половины от утвержденного состава ее членов.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7.8.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Решение экспертной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7.9.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Решения экспертной комиссии оформляются протоколом, подписываются председателем и секретарем экспертной комиссии в течение 5 рабочих дней со дня заседания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Протокол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 момента его подписания.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8. ПОРЯДОК РЕАЛИЗАЦИИ И ФИНАНСИРОВАНИЯ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ПРОЕКТОВ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8.1. Реализация инициативных проектов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инициативных платежей в объеме, предусмотренном инициативным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проектом,  добровольного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имущественного и (или) трудового участия в реализации инициативного проекта инициатора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Минимальная общая доля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индивидуальных предпринимателей, юридических лиц должна составлять не менее 5% от общей стоимости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8.2.  Реализация проекта осуществляется на основании договора пожертвования денежных средств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Договоры, предусмотренные абзацем первым настоящего подпункта, заключаются в срок, не превышающий 40 рабочих дней, следующих за днем заседания экспертной комиссии по итогам конкурсного отбора проектов либо принятия правового акта о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средств, иного имущества в соответствии с целью и задачами инициативного проекта, срок перечисления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реквизиты счета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незаключения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предусмотренные в договоре пожертвования, передачи имущества,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дней, следующих за днем истечения срока для перечисления пожертвований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передачи имущества,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8.3. Бюджетные ассигнования на реализацию инициативных проектов   предусматриваются по соответствующей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При реализации инициативных проектов соответствующие бюджетные ассигнования перераспределяются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8.4.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обеспечивает адресность и целевой характер использования денежных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средств,  выделяемых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для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8.5.  Средства на инициативные проекты не могут выделяться на проекты, по которым предусмотрено финансирование в рамках иных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proofErr w:type="gram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осуществляет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контроль за ходом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уполномоченные инициатором проекта, а также иные лица, определяемые законодательством Российской Федерации,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8.7.  Представители инициаторов проекта принимают обязательное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Члены экспертной комиссии имеют право на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8.8.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proofErr w:type="gram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Интернет. Организацию опубликования (обнародования) и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информации, указанной в настоящем подпункте, обеспечивает уполномоченный орган в порядке и сроки, определяемые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8.9. Отчет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в разделе «Инициативное бюджетирование» уполномоченным органом в течение 30 календарных дней со дня завершения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предоставления отчетности об итогах реализации инициативного проекта в уполномоченный орган определяется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8.10. В сельском населенном пункте информация, указанная в подпунктах 8.9, 8.10 настоящего пункта,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9. ПОРЯДОК РАСЧЕТА И ВОЗВРАТА СУММ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ПЛАТЕЖЕЙ</w:t>
      </w:r>
    </w:p>
    <w:p w:rsidR="00D92BA9" w:rsidRPr="00D92BA9" w:rsidRDefault="00D92BA9" w:rsidP="00401D87">
      <w:pPr>
        <w:overflowPunct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9.1. 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денежные средства, подлежащие возврату).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инициативного проекта.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9.3.  Инициаторы проекта предоставляют заявление на возврат денежных средств с указанием банковских реквизитов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осуществляющий учет инициативных платежей, в целях возврата инициативных платежей.</w:t>
      </w:r>
    </w:p>
    <w:p w:rsidR="00D92BA9" w:rsidRPr="00D92BA9" w:rsidRDefault="00401D87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9.4.  А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BA9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D92BA9">
        <w:rPr>
          <w:rFonts w:ascii="Times New Roman" w:hAnsi="Times New Roman" w:cs="Times New Roman"/>
          <w:sz w:val="28"/>
          <w:szCs w:val="28"/>
        </w:rPr>
        <w:t>»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, осуществляет учет инициативных платежей, в течение 5 рабочих дней со дня поступления заявления осуществляет возврат денежных средств.</w:t>
      </w:r>
    </w:p>
    <w:p w:rsid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401D87">
      <w:pPr>
        <w:overflowPunct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ИНИЦИАТИВНЫЙ ПРОЕКТ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4116"/>
        <w:gridCol w:w="4467"/>
      </w:tblGrid>
      <w:tr w:rsidR="00D92BA9" w:rsidRPr="00D92BA9" w:rsidTr="00107120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№ 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п/п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Общая характеристика инициативного проекта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Сведения </w:t>
            </w: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«Село </w:t>
            </w:r>
            <w:proofErr w:type="spellStart"/>
            <w:r w:rsidR="002C72BB">
              <w:rPr>
                <w:rFonts w:ascii="Times New Roman" w:hAnsi="Times New Roman" w:cs="Times New Roman"/>
                <w:sz w:val="26"/>
                <w:szCs w:val="26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«Село </w:t>
            </w:r>
            <w:proofErr w:type="spellStart"/>
            <w:r w:rsidR="002C72BB">
              <w:rPr>
                <w:rFonts w:ascii="Times New Roman" w:hAnsi="Times New Roman" w:cs="Times New Roman"/>
                <w:sz w:val="26"/>
                <w:szCs w:val="26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48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bidi="hi-IN"/>
              </w:rPr>
              <w:lastRenderedPageBreak/>
              <w:t>6</w:t>
            </w: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6.2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35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сметной документации, прайс-листов и др.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6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9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79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lastRenderedPageBreak/>
              <w:t>11.2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данные инициаторов проекта, ответственных за инициативный проект (Ф.И.О., номер телефона, адрес электронной почты)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</w:tbl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проекта): 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   ___________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(подпись)          (Ф.И.О.)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Приложение: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1. Расчет и обоснование предполагаемой стоимости инициативного проекта и (или) проектно-сметная (сметная) документация.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2. Презентационные материалы к инициативному проекту (с использованием средств визуализации инициативного проекта).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3. Дополнительные материалы (чертежи, макеты, графические материалы и другие) при необходимости.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ПРОТОКОЛ СОБРАНИЯ ИЛИ КОНФЕРЕНЦИИ ГРАЖДАН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redstr8"/>
      <w:bookmarkEnd w:id="1"/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собрания (конференции):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2" w:name="redstr7"/>
      <w:bookmarkEnd w:id="2"/>
      <w:r w:rsidRPr="00D92BA9">
        <w:rPr>
          <w:rFonts w:ascii="Times New Roman" w:eastAsia="Calibri" w:hAnsi="Times New Roman" w:cs="Times New Roman"/>
          <w:sz w:val="28"/>
          <w:szCs w:val="28"/>
        </w:rPr>
        <w:t>Адрес проведения собрания (конференции): 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3" w:name="redstr6"/>
      <w:bookmarkEnd w:id="3"/>
      <w:r w:rsidRPr="00D92BA9">
        <w:rPr>
          <w:rFonts w:ascii="Times New Roman" w:eastAsia="Calibri" w:hAnsi="Times New Roman" w:cs="Times New Roman"/>
          <w:sz w:val="28"/>
          <w:szCs w:val="28"/>
        </w:rPr>
        <w:t>Время начала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4" w:name="redstr5"/>
      <w:bookmarkEnd w:id="4"/>
      <w:r w:rsidRPr="00D92BA9">
        <w:rPr>
          <w:rFonts w:ascii="Times New Roman" w:eastAsia="Calibri" w:hAnsi="Times New Roman" w:cs="Times New Roman"/>
          <w:sz w:val="28"/>
          <w:szCs w:val="28"/>
        </w:rPr>
        <w:t>Время окончания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5" w:name="redstr4"/>
      <w:bookmarkEnd w:id="5"/>
      <w:r w:rsidRPr="00D92BA9">
        <w:rPr>
          <w:rFonts w:ascii="Times New Roman" w:eastAsia="Calibri" w:hAnsi="Times New Roman" w:cs="Times New Roman"/>
          <w:sz w:val="28"/>
          <w:szCs w:val="28"/>
        </w:rPr>
        <w:t>Повестка собрания (конференции): 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6" w:name="redstr3"/>
      <w:bookmarkEnd w:id="6"/>
      <w:r w:rsidRPr="00D92BA9">
        <w:rPr>
          <w:rFonts w:ascii="Times New Roman" w:eastAsia="Calibri" w:hAnsi="Times New Roman" w:cs="Times New Roman"/>
          <w:sz w:val="28"/>
          <w:szCs w:val="28"/>
        </w:rPr>
        <w:t>Ход собрания (конференции): _______________________________________</w:t>
      </w:r>
      <w:bookmarkStart w:id="7" w:name="redstr2"/>
      <w:bookmarkEnd w:id="7"/>
    </w:p>
    <w:p w:rsidR="00D92BA9" w:rsidRDefault="00D92BA9" w:rsidP="00D92BA9">
      <w:pPr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ход проведения собрания (конференции)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воздержавшихся).</w:t>
      </w:r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8" w:name="redstr1"/>
      <w:bookmarkEnd w:id="8"/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решения:</w:t>
      </w:r>
      <w:bookmarkStart w:id="9" w:name="P0027"/>
      <w:bookmarkEnd w:id="9"/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50"/>
        <w:gridCol w:w="4215"/>
        <w:gridCol w:w="20"/>
        <w:gridCol w:w="20"/>
        <w:gridCol w:w="60"/>
        <w:gridCol w:w="20"/>
      </w:tblGrid>
      <w:tr w:rsidR="00D92BA9" w:rsidRPr="00D92BA9" w:rsidTr="00107120">
        <w:trPr>
          <w:trHeight w:val="5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Наименование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5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Количество граждан, присутствующих на собрании или конференции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«Село </w:t>
            </w:r>
            <w:proofErr w:type="spellStart"/>
            <w:r w:rsidR="002C72BB">
              <w:rPr>
                <w:rFonts w:ascii="Times New Roman" w:hAnsi="Times New Roman" w:cs="Times New Roman"/>
                <w:sz w:val="26"/>
                <w:szCs w:val="26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04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4.1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10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«Село </w:t>
            </w:r>
            <w:proofErr w:type="spellStart"/>
            <w:r w:rsidR="002C72BB">
              <w:rPr>
                <w:rFonts w:ascii="Times New Roman" w:hAnsi="Times New Roman" w:cs="Times New Roman"/>
                <w:sz w:val="26"/>
                <w:szCs w:val="26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2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9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09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сметная документации, прайс-листов и др.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66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11.1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gridAfter w:val="1"/>
          <w:wAfter w:w="10" w:type="dxa"/>
          <w:trHeight w:val="221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P00270000"/>
            <w:bookmarkEnd w:id="10"/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1" w:name="P00270019"/>
            <w:bookmarkEnd w:id="11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инициативной группы (Ф.И.О., тел., эл. адрес), уполномоченные подписывать заявки, договора,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2" w:name="P0027001A"/>
            <w:bookmarkEnd w:id="12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gridAfter w:val="1"/>
          <w:wAfter w:w="10" w:type="dxa"/>
          <w:trHeight w:val="55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3" w:name="P0027001C"/>
            <w:bookmarkEnd w:id="13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Состав инициативной группы (Ф.И.О., тел.)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4" w:name="P0027001D"/>
            <w:bookmarkEnd w:id="14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инициативной группы: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  _______________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(подпись)                               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  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(должность)                            (подпись)                                 (Ф.И.О.)  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ЗАСЕДАНИЯ СОБРАНИЯ ИЛИ КОНФЕРЕНЦИИ ГРАЖДАН ПО ВОПРОСАМ ОСУЩЕСТВЛЕНИЯ ТОС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Cs/>
          <w:sz w:val="28"/>
          <w:szCs w:val="28"/>
        </w:rPr>
        <w:t>Наименование территориального общественного самоуправления: __________________________________________________________________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Место проведения: 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Повестка заседания: ____________________________________________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Ход собрания, конференции: 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15" w:name="_Hlk59116780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    ход     проведения    заседания    с    указанием    вопросов     рассмотрения; выступающих  лиц  и  сути  их  выступления  по  каждому  вопросу; принятых решений по каждому вопросу; количества проголосовавших за, против, воздержавшихся)</w:t>
      </w:r>
      <w:bookmarkEnd w:id="15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</w:t>
      </w:r>
    </w:p>
    <w:tbl>
      <w:tblPr>
        <w:tblW w:w="94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674"/>
        <w:gridCol w:w="3833"/>
        <w:gridCol w:w="78"/>
      </w:tblGrid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№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присутствующих на собрании или конференции (листы регистрации прилагаются)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«Село </w:t>
            </w:r>
            <w:proofErr w:type="spellStart"/>
            <w:r w:rsidR="002C72BB">
              <w:rPr>
                <w:rFonts w:ascii="Times New Roman" w:hAnsi="Times New Roman" w:cs="Times New Roman"/>
                <w:sz w:val="26"/>
                <w:szCs w:val="26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«Село </w:t>
            </w:r>
            <w:proofErr w:type="spellStart"/>
            <w:r w:rsidR="002C72BB">
              <w:rPr>
                <w:rFonts w:ascii="Times New Roman" w:hAnsi="Times New Roman" w:cs="Times New Roman"/>
                <w:sz w:val="26"/>
                <w:szCs w:val="26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сметная документации, прайс-листов и др.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ind w:left="494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(Ф.И.О., тел., эл. адрес), уполномоченные собранием, конференцией граждан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Представитель, действующий в интересах ТОС: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     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(подпись)                       (Ф.И.О.)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    ___________________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(должность)                        (подпись)                                 (Ф.И.О.)   </w:t>
      </w:r>
    </w:p>
    <w:p w:rsid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72BB" w:rsidRDefault="002C72BB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jc w:val="right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ЛИСТ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РЕГИСТРАЦИИ УЧАСТНИКОВ СОБРАНИЯ, КОНФЕРЕНЦИИ ГРАЖДАН 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 ИНИЦИАТИВНОМУ ПРОЕКТУ _______________________________________</w:t>
      </w:r>
    </w:p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"/>
        <w:gridCol w:w="1764"/>
        <w:gridCol w:w="2410"/>
        <w:gridCol w:w="2410"/>
        <w:gridCol w:w="1589"/>
      </w:tblGrid>
      <w:tr w:rsidR="00D92BA9" w:rsidRPr="00D92BA9" w:rsidTr="00107120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</w:t>
            </w:r>
          </w:p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Приложение: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 /Представитель инициативной группы: 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    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(подпись)                                (Ф.И.О.)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«_____» __________ 20__ года</w:t>
      </w: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D92BA9" w:rsidRPr="00D92BA9" w:rsidRDefault="00D92BA9" w:rsidP="00D92BA9">
      <w:pPr>
        <w:suppressAutoHyphens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Я, _________________________________________________________,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(фамилия имя отчество)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зарегистрированный(</w:t>
      </w:r>
      <w:proofErr w:type="spell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proofErr w:type="spell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) по адресу ___________________________________,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паспорт серия______ №_____________ выдан «____» _____________ 20___ г.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_________________________________________________________________________________________________________________________________, (кем выдан)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свободно, своей волей и в своем интересе даю согласие __________________________________________________________________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(наименование и адрес оператора, получающего согласие субъекта персональных данных на их обработку)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- фамилия, имя, отчество, год, месяц и число  рождения,  адрес места жительства.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Я ознакомлен(а) с тем, что: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данных:     «___» _____________ 20___ г.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/__________________/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подпись заявителя    фамилия заявителя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291A11">
      <w:pPr>
        <w:overflowPunct w:val="0"/>
        <w:autoSpaceDE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НА УЧАСТИЕ В РЕАЛИЗАЦИИ ИНИЦИАТИВНЫХ ПРОЕКТОВ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«СЕЛО </w:t>
      </w:r>
      <w:r w:rsidR="002C72BB">
        <w:rPr>
          <w:rFonts w:ascii="Times New Roman" w:hAnsi="Times New Roman" w:cs="Times New Roman"/>
          <w:b/>
          <w:sz w:val="28"/>
          <w:szCs w:val="28"/>
        </w:rPr>
        <w:t>ДАБУЖА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BA9" w:rsidRPr="00D92BA9" w:rsidRDefault="00D92BA9" w:rsidP="00D92BA9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 ______________ 20___ г.</w:t>
      </w:r>
    </w:p>
    <w:p w:rsidR="00D92BA9" w:rsidRPr="00D92BA9" w:rsidRDefault="00D92BA9" w:rsidP="00D92B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_____________________________________________</w:t>
      </w:r>
    </w:p>
    <w:p w:rsidR="00D92BA9" w:rsidRPr="00D92BA9" w:rsidRDefault="00D92BA9" w:rsidP="00D92BA9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(Ф.И.О. уполномоченного лица)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просит рассмотреть на заседании экспертной комиссии инициативный проект ____________________________________, в сумме ____________ тыс. рублей. 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_____________________________________________ (сумма прописью)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Прилагаемые документы (примерный перечень):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 Инициативный проект (далее – проект),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 Протокол собрания граждан/конференции,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 Лист регистрации участников собрания/конференции граждан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4. Подписные листы (при их наличии)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 Сметная документация / прайс-листы на закупаемое оборудование (материалы),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 Фотографии общего собрания, конференции граждан,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 Фотографии, свидетельствующие о текущем состоянии объекта,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 Информационные материалы, ссылки на Интернет- и ТВ-ресурсы и др., на __ л. в 1 экз.</w:t>
      </w:r>
    </w:p>
    <w:p w:rsidR="00D92BA9" w:rsidRPr="00D92BA9" w:rsidRDefault="00D92BA9" w:rsidP="00D92B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_____________________________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(подпись)                               (Ф.И.О.)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(телефон)                 (электронный адрес)</w:t>
      </w:r>
    </w:p>
    <w:p w:rsidR="00D92BA9" w:rsidRPr="00D92BA9" w:rsidRDefault="00D92BA9" w:rsidP="00291A11">
      <w:pPr>
        <w:overflowPunct w:val="0"/>
        <w:autoSpaceDE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«Село </w:t>
      </w:r>
      <w:proofErr w:type="spellStart"/>
      <w:r w:rsidR="002C72B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291A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291A11" w:rsidRDefault="00D92BA9" w:rsidP="00291A1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МЕТОДИКА ОЦЕНКИ</w:t>
      </w: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ИНИЦИАТИВНЫХ ПРОЕКТОВ</w:t>
      </w:r>
    </w:p>
    <w:tbl>
      <w:tblPr>
        <w:tblW w:w="9600" w:type="dxa"/>
        <w:jc w:val="right"/>
        <w:tblLayout w:type="fixed"/>
        <w:tblCellMar>
          <w:top w:w="55" w:type="dxa"/>
          <w:left w:w="82" w:type="dxa"/>
          <w:bottom w:w="55" w:type="dxa"/>
          <w:right w:w="82" w:type="dxa"/>
        </w:tblCellMar>
        <w:tblLook w:val="04A0" w:firstRow="1" w:lastRow="0" w:firstColumn="1" w:lastColumn="0" w:noHBand="0" w:noVBand="1"/>
      </w:tblPr>
      <w:tblGrid>
        <w:gridCol w:w="246"/>
        <w:gridCol w:w="1134"/>
        <w:gridCol w:w="4110"/>
        <w:gridCol w:w="2692"/>
        <w:gridCol w:w="1418"/>
      </w:tblGrid>
      <w:tr w:rsidR="00D92BA9" w:rsidRPr="00D92BA9" w:rsidTr="00107120">
        <w:trPr>
          <w:trHeight w:val="68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№ </w:t>
            </w:r>
          </w:p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критериев конкурсного отбора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D92BA9" w:rsidRPr="00D92BA9" w:rsidTr="00107120">
        <w:trPr>
          <w:trHeight w:val="333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стороны инициаторов проекта</w:t>
            </w:r>
          </w:p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(в % от стоимости проекта)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15%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107120">
        <w:trPr>
          <w:trHeight w:val="31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10% до 15%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107120">
        <w:trPr>
          <w:trHeight w:val="31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5% до 10%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26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жителей, принявших участие в обсуждении инициативного проекта (определяется по количеству в подписном листе, протоколе собрания (конференции) граждан, листе регистрации собрания (конференции) граждан)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3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01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107120">
        <w:trPr>
          <w:trHeight w:val="458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101 до 300 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107120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10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граждан (добровольное имущественное участие, трудовое участие)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юридических лиц, индивидуальных предпринимателей (добровольное имущественное участие, трудовое участие) </w:t>
            </w:r>
          </w:p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91A11">
        <w:trPr>
          <w:trHeight w:val="1372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32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видео-, фото- или аудиоматериалов с собрания жителей, на котором решается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вопрос по определению проекта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197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9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9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802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snapToGrid w:val="0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2BA9" w:rsidRPr="00D92BA9" w:rsidTr="00107120">
        <w:trPr>
          <w:trHeight w:val="29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Телевидение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68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103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Информационно-телекоммуникационная сеть Интернет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5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5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5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177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.3</w:t>
            </w:r>
          </w:p>
        </w:tc>
        <w:tc>
          <w:tcPr>
            <w:tcW w:w="41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Печатные издания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40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127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Листовки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6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15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1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1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228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Наличие дизайн-проекта или проекта благоустройства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51 до 100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11 до 50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11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поддержки инициативного проекта населением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10% до 15% численности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10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10% и ниже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Общественная полезность реализации инициативного проекта (проект оценивается как имеющий высокую социальную, культурную, досуговую и иную общественную полезность для жителей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сельского поселения «Село </w:t>
            </w:r>
            <w:proofErr w:type="spellStart"/>
            <w:r w:rsidR="002C7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ind w:right="-308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Да</w:t>
            </w:r>
          </w:p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направлен на создание, развитие, ремонт: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социальной сферы;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благоустройства;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детских и спортивных площадок;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мест отдыха населения;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автомобильных дорог местного значения;</w:t>
            </w:r>
          </w:p>
          <w:p w:rsidR="00D92BA9" w:rsidRPr="00D92BA9" w:rsidRDefault="00D92BA9" w:rsidP="00291A11">
            <w:pPr>
              <w:spacing w:after="0"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  объектов для обеспечения первичных мер пожарной безопасности.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217" w:rsidRPr="00D92BA9" w:rsidRDefault="00167217" w:rsidP="00291A11">
      <w:pPr>
        <w:tabs>
          <w:tab w:val="left" w:pos="364"/>
        </w:tabs>
        <w:overflowPunct w:val="0"/>
        <w:autoSpaceDE w:val="0"/>
        <w:spacing w:after="0" w:line="11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D92BA9" w:rsidSect="00401D8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Liberation Serif" w:hAnsi="Liberation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291A11"/>
    <w:rsid w:val="002C72BB"/>
    <w:rsid w:val="00401D87"/>
    <w:rsid w:val="00463DF5"/>
    <w:rsid w:val="00510E9A"/>
    <w:rsid w:val="006D7C84"/>
    <w:rsid w:val="007F43D4"/>
    <w:rsid w:val="00841A65"/>
    <w:rsid w:val="00A01593"/>
    <w:rsid w:val="00A15B22"/>
    <w:rsid w:val="00A24425"/>
    <w:rsid w:val="00BA624F"/>
    <w:rsid w:val="00CF25B5"/>
    <w:rsid w:val="00D42BCE"/>
    <w:rsid w:val="00D600BE"/>
    <w:rsid w:val="00D92BA9"/>
    <w:rsid w:val="00EA75C9"/>
    <w:rsid w:val="00FC4D6F"/>
    <w:rsid w:val="00F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FF6C"/>
  <w15:docId w15:val="{FB488172-CD70-4A2F-91E5-918FF8C7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5730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5</cp:revision>
  <dcterms:created xsi:type="dcterms:W3CDTF">2021-04-23T11:51:00Z</dcterms:created>
  <dcterms:modified xsi:type="dcterms:W3CDTF">2021-04-26T06:01:00Z</dcterms:modified>
</cp:coreProperties>
</file>