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E8" w:rsidRPr="00F970DF" w:rsidRDefault="00F970DF" w:rsidP="00F970DF">
      <w:pPr>
        <w:spacing w:line="520" w:lineRule="exact"/>
        <w:ind w:firstLine="360"/>
        <w:jc w:val="center"/>
        <w:rPr>
          <w:rFonts w:ascii="Bodoni" w:hAnsi="Bodoni"/>
          <w:caps/>
          <w:color w:val="FFFFFF"/>
          <w:spacing w:val="34"/>
          <w:sz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-376555</wp:posOffset>
            </wp:positionV>
            <wp:extent cx="800100" cy="1076325"/>
            <wp:effectExtent l="19050" t="0" r="0" b="0"/>
            <wp:wrapNone/>
            <wp:docPr id="5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у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06E8">
        <w:rPr>
          <w:rFonts w:ascii="Bodoni" w:hAnsi="Bodoni"/>
          <w:caps/>
          <w:color w:val="FFFFFF"/>
          <w:spacing w:val="34"/>
          <w:sz w:val="44"/>
        </w:rPr>
        <w:t>П</w:t>
      </w:r>
      <w:proofErr w:type="gramEnd"/>
      <w:r w:rsidR="005B06E8">
        <w:t xml:space="preserve">                                                         </w:t>
      </w:r>
      <w:r>
        <w:t xml:space="preserve">               </w:t>
      </w:r>
    </w:p>
    <w:p w:rsidR="005B06E8" w:rsidRDefault="005B06E8" w:rsidP="005B0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F970DF">
      <w:pPr>
        <w:jc w:val="center"/>
      </w:pPr>
      <w:r>
        <w:t>Администрация сельского поселения</w:t>
      </w:r>
    </w:p>
    <w:p w:rsidR="00F970DF" w:rsidRDefault="00F970DF" w:rsidP="00F970DF">
      <w:pPr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СЕЛО СТРЕЛЬНА»</w:t>
      </w:r>
    </w:p>
    <w:p w:rsidR="00F970DF" w:rsidRDefault="00F970DF" w:rsidP="00F970DF">
      <w:pPr>
        <w:jc w:val="center"/>
        <w:rPr>
          <w:b/>
        </w:rPr>
      </w:pPr>
      <w:r>
        <w:rPr>
          <w:b/>
        </w:rPr>
        <w:t xml:space="preserve">Калужская область </w:t>
      </w:r>
      <w:proofErr w:type="spellStart"/>
      <w:r>
        <w:rPr>
          <w:b/>
        </w:rPr>
        <w:t>Сухиничский</w:t>
      </w:r>
      <w:proofErr w:type="spellEnd"/>
      <w:r>
        <w:rPr>
          <w:b/>
        </w:rPr>
        <w:t xml:space="preserve"> район</w:t>
      </w:r>
    </w:p>
    <w:p w:rsidR="00F970DF" w:rsidRDefault="00F970DF" w:rsidP="00F970DF">
      <w:pPr>
        <w:jc w:val="center"/>
        <w:rPr>
          <w:b/>
        </w:rPr>
      </w:pPr>
    </w:p>
    <w:p w:rsidR="00F970DF" w:rsidRDefault="00F970DF" w:rsidP="00F970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</w:p>
    <w:p w:rsidR="00F970DF" w:rsidRDefault="00F970DF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28.09.2018г                                                                             № 22</w:t>
      </w:r>
    </w:p>
    <w:p w:rsidR="00F970DF" w:rsidRDefault="00F970DF" w:rsidP="0047681D">
      <w:pPr>
        <w:rPr>
          <w:b/>
          <w:sz w:val="28"/>
          <w:szCs w:val="28"/>
        </w:rPr>
      </w:pPr>
    </w:p>
    <w:p w:rsidR="0047681D" w:rsidRPr="0084708A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>О сценарных условиях формирования</w:t>
      </w:r>
    </w:p>
    <w:p w:rsidR="005572C4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 xml:space="preserve">проекта бюджета </w:t>
      </w:r>
      <w:r w:rsidR="005572C4">
        <w:rPr>
          <w:b/>
          <w:sz w:val="28"/>
          <w:szCs w:val="28"/>
        </w:rPr>
        <w:t xml:space="preserve">СП </w:t>
      </w:r>
      <w:r w:rsidR="00F970DF">
        <w:rPr>
          <w:b/>
          <w:sz w:val="28"/>
          <w:szCs w:val="28"/>
        </w:rPr>
        <w:t>«Село Стрельна»</w:t>
      </w:r>
    </w:p>
    <w:p w:rsidR="0047681D" w:rsidRPr="0084708A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 xml:space="preserve"> на 201</w:t>
      </w:r>
      <w:r w:rsidR="00901D0A">
        <w:rPr>
          <w:b/>
          <w:sz w:val="28"/>
          <w:szCs w:val="28"/>
        </w:rPr>
        <w:t>9</w:t>
      </w:r>
      <w:r w:rsidRPr="0084708A">
        <w:rPr>
          <w:b/>
          <w:sz w:val="28"/>
          <w:szCs w:val="28"/>
        </w:rPr>
        <w:t xml:space="preserve"> год и плановый период</w:t>
      </w:r>
    </w:p>
    <w:p w:rsidR="0047681D" w:rsidRPr="0084708A" w:rsidRDefault="0047681D" w:rsidP="0047681D">
      <w:pPr>
        <w:rPr>
          <w:b/>
          <w:sz w:val="28"/>
          <w:szCs w:val="28"/>
        </w:rPr>
      </w:pPr>
      <w:r w:rsidRPr="0084708A">
        <w:rPr>
          <w:b/>
          <w:sz w:val="28"/>
          <w:szCs w:val="28"/>
        </w:rPr>
        <w:t xml:space="preserve"> 20</w:t>
      </w:r>
      <w:r w:rsidR="00901D0A">
        <w:rPr>
          <w:b/>
          <w:sz w:val="28"/>
          <w:szCs w:val="28"/>
        </w:rPr>
        <w:t>20</w:t>
      </w:r>
      <w:r w:rsidR="00963E6A">
        <w:rPr>
          <w:b/>
          <w:sz w:val="28"/>
          <w:szCs w:val="28"/>
        </w:rPr>
        <w:t xml:space="preserve"> и </w:t>
      </w:r>
      <w:r w:rsidR="00992723">
        <w:rPr>
          <w:b/>
          <w:sz w:val="28"/>
          <w:szCs w:val="28"/>
        </w:rPr>
        <w:t>20</w:t>
      </w:r>
      <w:r w:rsidR="00992723" w:rsidRPr="005572C4">
        <w:rPr>
          <w:b/>
          <w:sz w:val="28"/>
          <w:szCs w:val="28"/>
        </w:rPr>
        <w:t>2</w:t>
      </w:r>
      <w:r w:rsidR="00901D0A">
        <w:rPr>
          <w:b/>
          <w:sz w:val="28"/>
          <w:szCs w:val="28"/>
        </w:rPr>
        <w:t>1</w:t>
      </w:r>
      <w:r w:rsidRPr="0084708A">
        <w:rPr>
          <w:b/>
          <w:sz w:val="28"/>
          <w:szCs w:val="28"/>
        </w:rPr>
        <w:t xml:space="preserve"> годов</w:t>
      </w:r>
    </w:p>
    <w:p w:rsidR="0047681D" w:rsidRDefault="0047681D" w:rsidP="0047681D">
      <w:pPr>
        <w:jc w:val="both"/>
        <w:rPr>
          <w:sz w:val="28"/>
          <w:szCs w:val="28"/>
        </w:rPr>
      </w:pPr>
    </w:p>
    <w:p w:rsidR="0047681D" w:rsidRDefault="0047681D" w:rsidP="0047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BB8">
        <w:rPr>
          <w:sz w:val="28"/>
          <w:szCs w:val="28"/>
        </w:rPr>
        <w:t xml:space="preserve">В  соответствии с постановлением администрации </w:t>
      </w:r>
      <w:r w:rsidR="005572C4">
        <w:rPr>
          <w:sz w:val="28"/>
          <w:szCs w:val="28"/>
        </w:rPr>
        <w:t>СП</w:t>
      </w:r>
      <w:r w:rsidR="00F970DF">
        <w:rPr>
          <w:sz w:val="28"/>
          <w:szCs w:val="28"/>
        </w:rPr>
        <w:t xml:space="preserve"> «Село Стрельна» </w:t>
      </w:r>
      <w:r w:rsidR="00DF5BB8">
        <w:rPr>
          <w:sz w:val="28"/>
          <w:szCs w:val="28"/>
        </w:rPr>
        <w:t xml:space="preserve">от </w:t>
      </w:r>
      <w:r w:rsidR="00F970DF">
        <w:rPr>
          <w:sz w:val="28"/>
          <w:szCs w:val="28"/>
        </w:rPr>
        <w:t xml:space="preserve">27.08.2018г </w:t>
      </w:r>
      <w:r w:rsidR="00DF5BB8">
        <w:rPr>
          <w:sz w:val="28"/>
          <w:szCs w:val="28"/>
        </w:rPr>
        <w:t xml:space="preserve"> № </w:t>
      </w:r>
      <w:r w:rsidR="00F970DF">
        <w:rPr>
          <w:sz w:val="28"/>
          <w:szCs w:val="28"/>
        </w:rPr>
        <w:t>23</w:t>
      </w:r>
      <w:r w:rsidR="00DF5BB8">
        <w:rPr>
          <w:sz w:val="28"/>
          <w:szCs w:val="28"/>
        </w:rPr>
        <w:t xml:space="preserve"> «Об утверждении Положения о порядке и сроках составления проекта бюджета </w:t>
      </w:r>
      <w:r w:rsidR="005572C4">
        <w:rPr>
          <w:sz w:val="28"/>
          <w:szCs w:val="28"/>
        </w:rPr>
        <w:t>СП</w:t>
      </w:r>
      <w:r w:rsidR="00F970DF">
        <w:rPr>
          <w:sz w:val="28"/>
          <w:szCs w:val="28"/>
        </w:rPr>
        <w:t xml:space="preserve"> «Село Стрельна»</w:t>
      </w:r>
      <w:r w:rsidR="00DF5BB8">
        <w:rPr>
          <w:sz w:val="28"/>
          <w:szCs w:val="28"/>
        </w:rPr>
        <w:t xml:space="preserve"> </w:t>
      </w:r>
      <w:proofErr w:type="gramStart"/>
      <w:r w:rsidR="00DF5BB8">
        <w:rPr>
          <w:sz w:val="28"/>
          <w:szCs w:val="28"/>
        </w:rPr>
        <w:t>на</w:t>
      </w:r>
      <w:proofErr w:type="gramEnd"/>
      <w:r w:rsidR="00DF5BB8">
        <w:rPr>
          <w:sz w:val="28"/>
          <w:szCs w:val="28"/>
        </w:rPr>
        <w:t xml:space="preserve"> очередной финансовый год и плановый период»</w:t>
      </w:r>
      <w:r>
        <w:rPr>
          <w:sz w:val="28"/>
          <w:szCs w:val="28"/>
        </w:rPr>
        <w:t xml:space="preserve">, </w:t>
      </w:r>
    </w:p>
    <w:p w:rsidR="0047681D" w:rsidRDefault="0047681D" w:rsidP="0047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:rsidR="0047681D" w:rsidRDefault="0047681D" w:rsidP="0047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F5BB8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сценарные условия формирования проекта бюджета </w:t>
      </w:r>
      <w:r w:rsidR="005572C4">
        <w:rPr>
          <w:sz w:val="28"/>
          <w:szCs w:val="28"/>
        </w:rPr>
        <w:t>СП</w:t>
      </w:r>
      <w:r w:rsidR="00F970DF">
        <w:rPr>
          <w:sz w:val="28"/>
          <w:szCs w:val="28"/>
        </w:rPr>
        <w:t xml:space="preserve"> «Село Стрельна» </w:t>
      </w:r>
      <w:r>
        <w:rPr>
          <w:sz w:val="28"/>
          <w:szCs w:val="28"/>
        </w:rPr>
        <w:t xml:space="preserve"> на 201</w:t>
      </w:r>
      <w:r w:rsidR="00901D0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901D0A">
        <w:rPr>
          <w:sz w:val="28"/>
          <w:szCs w:val="28"/>
        </w:rPr>
        <w:t>20</w:t>
      </w:r>
      <w:r w:rsidR="00963E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992723" w:rsidRPr="00992723">
        <w:rPr>
          <w:sz w:val="28"/>
          <w:szCs w:val="28"/>
        </w:rPr>
        <w:t>2</w:t>
      </w:r>
      <w:r w:rsidR="00901D0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1.</w:t>
      </w:r>
    </w:p>
    <w:p w:rsidR="0047681D" w:rsidRDefault="0047681D" w:rsidP="00557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681D" w:rsidRDefault="0047681D" w:rsidP="00476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81D" w:rsidRDefault="0047681D" w:rsidP="0047681D">
      <w:pPr>
        <w:jc w:val="both"/>
        <w:rPr>
          <w:sz w:val="28"/>
          <w:szCs w:val="28"/>
        </w:rPr>
      </w:pPr>
    </w:p>
    <w:p w:rsidR="0047681D" w:rsidRPr="0084708A" w:rsidRDefault="00DF5BB8" w:rsidP="00476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681D" w:rsidRPr="008470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7681D" w:rsidRPr="0084708A">
        <w:rPr>
          <w:b/>
          <w:sz w:val="28"/>
          <w:szCs w:val="28"/>
        </w:rPr>
        <w:t xml:space="preserve"> администрации</w:t>
      </w:r>
    </w:p>
    <w:p w:rsidR="002C466B" w:rsidRDefault="005572C4" w:rsidP="0047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F970DF">
        <w:rPr>
          <w:b/>
          <w:sz w:val="28"/>
          <w:szCs w:val="28"/>
        </w:rPr>
        <w:t xml:space="preserve"> «Село Стрельна»</w:t>
      </w:r>
      <w:r w:rsidR="0047681D" w:rsidRPr="0084708A">
        <w:rPr>
          <w:b/>
          <w:sz w:val="28"/>
          <w:szCs w:val="28"/>
        </w:rPr>
        <w:t xml:space="preserve">                        </w:t>
      </w:r>
      <w:r w:rsidR="00DD100B" w:rsidRPr="0084708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="00F970DF">
        <w:rPr>
          <w:b/>
          <w:sz w:val="28"/>
          <w:szCs w:val="28"/>
        </w:rPr>
        <w:t>Е.Е. Москвичева</w:t>
      </w: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47681D">
      <w:pPr>
        <w:rPr>
          <w:b/>
          <w:sz w:val="28"/>
          <w:szCs w:val="28"/>
        </w:rPr>
      </w:pPr>
    </w:p>
    <w:p w:rsidR="00750A65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Приложение 1</w:t>
      </w:r>
    </w:p>
    <w:p w:rsidR="00750A65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к постановлению администрации</w:t>
      </w:r>
    </w:p>
    <w:p w:rsidR="00750A65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СП «Село Стрельна »</w:t>
      </w:r>
    </w:p>
    <w:p w:rsidR="00750A65" w:rsidRPr="002D17BC" w:rsidRDefault="00750A65" w:rsidP="00750A65">
      <w:pPr>
        <w:ind w:firstLine="48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от 28.09.2018г  № 22</w:t>
      </w:r>
    </w:p>
    <w:p w:rsidR="00750A65" w:rsidRDefault="00750A65" w:rsidP="00750A65">
      <w:pPr>
        <w:tabs>
          <w:tab w:val="center" w:pos="4947"/>
        </w:tabs>
        <w:ind w:firstLine="540"/>
        <w:jc w:val="center"/>
        <w:rPr>
          <w:b/>
          <w:sz w:val="26"/>
          <w:szCs w:val="26"/>
        </w:rPr>
      </w:pPr>
    </w:p>
    <w:p w:rsidR="00750A65" w:rsidRDefault="00750A65" w:rsidP="00750A65">
      <w:pPr>
        <w:tabs>
          <w:tab w:val="center" w:pos="4947"/>
        </w:tabs>
        <w:ind w:firstLine="540"/>
        <w:jc w:val="center"/>
        <w:rPr>
          <w:b/>
          <w:sz w:val="28"/>
          <w:szCs w:val="28"/>
        </w:rPr>
      </w:pPr>
      <w:r w:rsidRPr="00DC29B1">
        <w:rPr>
          <w:b/>
          <w:sz w:val="28"/>
          <w:szCs w:val="28"/>
        </w:rPr>
        <w:t>Сценарные условия формирования проекта  бюджета</w:t>
      </w:r>
    </w:p>
    <w:p w:rsidR="00750A65" w:rsidRDefault="00750A65" w:rsidP="00750A65">
      <w:pPr>
        <w:tabs>
          <w:tab w:val="center" w:pos="49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Pr="00DC29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C29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Стрельна</w:t>
      </w:r>
      <w:r w:rsidRPr="00DC29B1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9</w:t>
      </w:r>
      <w:r w:rsidRPr="00DC29B1">
        <w:rPr>
          <w:b/>
          <w:sz w:val="28"/>
          <w:szCs w:val="28"/>
        </w:rPr>
        <w:t xml:space="preserve"> год и  плановый период</w:t>
      </w:r>
    </w:p>
    <w:p w:rsidR="00750A65" w:rsidRDefault="00750A65" w:rsidP="00750A65">
      <w:pPr>
        <w:tabs>
          <w:tab w:val="center" w:pos="4947"/>
        </w:tabs>
        <w:jc w:val="center"/>
        <w:rPr>
          <w:b/>
          <w:sz w:val="28"/>
          <w:szCs w:val="28"/>
        </w:rPr>
      </w:pPr>
      <w:r w:rsidRPr="00DC29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20 -</w:t>
      </w:r>
      <w:r w:rsidRPr="00DC29B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DC29B1">
        <w:rPr>
          <w:b/>
          <w:sz w:val="28"/>
          <w:szCs w:val="28"/>
        </w:rPr>
        <w:t xml:space="preserve"> годов</w:t>
      </w:r>
    </w:p>
    <w:p w:rsidR="00750A65" w:rsidRDefault="00750A65" w:rsidP="00750A65">
      <w:pPr>
        <w:tabs>
          <w:tab w:val="center" w:pos="4947"/>
        </w:tabs>
        <w:rPr>
          <w:b/>
          <w:sz w:val="28"/>
          <w:szCs w:val="28"/>
        </w:rPr>
      </w:pPr>
    </w:p>
    <w:p w:rsidR="00750A65" w:rsidRDefault="00750A65" w:rsidP="00750A65">
      <w:pPr>
        <w:tabs>
          <w:tab w:val="center" w:pos="494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1437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решения задач, поставленных в Послании Президента Российской Федерации Федеральному Собранию Российской Федерации от 1 марта 2018 года, бюджет сельского поселения «Село Стрельна» будет формироваться в следующих сценарных условиях:</w:t>
      </w:r>
    </w:p>
    <w:p w:rsidR="00750A65" w:rsidRDefault="00750A65" w:rsidP="00750A65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Проект бюджета сельского поселения «Село Стрельна» на 2019 год и плановый период 2020  и 2021 годов составляется с учетом Основных направлений бюджетной, налоговой и </w:t>
      </w:r>
      <w:proofErr w:type="spellStart"/>
      <w:r>
        <w:rPr>
          <w:sz w:val="28"/>
          <w:szCs w:val="28"/>
        </w:rPr>
        <w:t>таможенно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арифной политики на 2019 год и  на плановый период 2020 и 2021 годов, разработанных на федеральном уровне.</w:t>
      </w:r>
    </w:p>
    <w:p w:rsidR="00750A65" w:rsidRDefault="00750A65" w:rsidP="00750A65">
      <w:pPr>
        <w:tabs>
          <w:tab w:val="center" w:pos="4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Формирование проекта бюджета сельского поселения «Село Стрельна» на 2019 год и плановый период 2020 и</w:t>
      </w:r>
      <w:r w:rsidRPr="00D0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годов осуществляется с соблюдением главных принципов – сбалансированность, реалистичность, устойчивость. </w:t>
      </w:r>
    </w:p>
    <w:p w:rsidR="00750A65" w:rsidRPr="00DC29B1" w:rsidRDefault="00750A65" w:rsidP="00750A65">
      <w:pPr>
        <w:tabs>
          <w:tab w:val="center" w:pos="49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1F50">
        <w:rPr>
          <w:sz w:val="28"/>
          <w:szCs w:val="28"/>
        </w:rPr>
        <w:t xml:space="preserve">3. Долговая политика сельского поселения «Село </w:t>
      </w:r>
      <w:r>
        <w:rPr>
          <w:sz w:val="28"/>
          <w:szCs w:val="28"/>
        </w:rPr>
        <w:t>Стрельна</w:t>
      </w:r>
      <w:r w:rsidRPr="006E1F50">
        <w:rPr>
          <w:sz w:val="28"/>
          <w:szCs w:val="28"/>
        </w:rPr>
        <w:t xml:space="preserve">» осуществляется с учетом сохранения безопасного уровня долговой нагрузки на бюджет сельского поселения, а также с учетом погашения задолженности по бюджетным кредитам перед муниципальным </w:t>
      </w:r>
      <w:proofErr w:type="gramStart"/>
      <w:r w:rsidRPr="006E1F50">
        <w:rPr>
          <w:sz w:val="28"/>
          <w:szCs w:val="28"/>
        </w:rPr>
        <w:t>бюджетом</w:t>
      </w:r>
      <w:proofErr w:type="gramEnd"/>
      <w:r w:rsidRPr="006E1F50">
        <w:rPr>
          <w:sz w:val="28"/>
          <w:szCs w:val="28"/>
        </w:rPr>
        <w:t xml:space="preserve"> согласно  установленным графикам.</w:t>
      </w:r>
    </w:p>
    <w:p w:rsidR="00750A65" w:rsidRPr="00DC29B1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9B1">
        <w:rPr>
          <w:sz w:val="28"/>
          <w:szCs w:val="28"/>
        </w:rPr>
        <w:t xml:space="preserve">. Прогноз доходов  бюджета  </w:t>
      </w:r>
      <w:r>
        <w:rPr>
          <w:sz w:val="28"/>
          <w:szCs w:val="28"/>
        </w:rPr>
        <w:t xml:space="preserve">сельского поселения «Село Стрельна» </w:t>
      </w:r>
      <w:r w:rsidRPr="00DC29B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20 и 2021</w:t>
      </w:r>
      <w:r w:rsidRPr="00DC29B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формируется</w:t>
      </w:r>
      <w:r w:rsidRPr="00DC29B1">
        <w:rPr>
          <w:sz w:val="28"/>
          <w:szCs w:val="28"/>
        </w:rPr>
        <w:t xml:space="preserve">  на основе показателей прогноза социально-экономического развития </w:t>
      </w:r>
      <w:r>
        <w:rPr>
          <w:sz w:val="28"/>
          <w:szCs w:val="28"/>
        </w:rPr>
        <w:t xml:space="preserve">сельского поселения «Село Стрельна» </w:t>
      </w:r>
      <w:r w:rsidRPr="00DC29B1">
        <w:rPr>
          <w:sz w:val="28"/>
          <w:szCs w:val="28"/>
        </w:rPr>
        <w:t>на 201</w:t>
      </w:r>
      <w:r>
        <w:rPr>
          <w:sz w:val="28"/>
          <w:szCs w:val="28"/>
        </w:rPr>
        <w:t>9 год и  плановый период 2020</w:t>
      </w:r>
      <w:r w:rsidRPr="00DC29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C29B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C29B1">
        <w:rPr>
          <w:sz w:val="28"/>
          <w:szCs w:val="28"/>
        </w:rPr>
        <w:t xml:space="preserve"> годов, а также в соответствии с федеральным и областным бюджетным и налоговым законодательством.</w:t>
      </w:r>
    </w:p>
    <w:p w:rsidR="00750A65" w:rsidRPr="00DC29B1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9B1">
        <w:rPr>
          <w:sz w:val="28"/>
          <w:szCs w:val="28"/>
        </w:rPr>
        <w:t>. Прогноз расходов  бюджета на 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20 и  2021</w:t>
      </w:r>
      <w:r w:rsidRPr="00DC29B1">
        <w:rPr>
          <w:sz w:val="28"/>
          <w:szCs w:val="28"/>
        </w:rPr>
        <w:t xml:space="preserve"> годов составляется с учетом основных приоритетов бюджетных расходов, </w:t>
      </w:r>
      <w:r>
        <w:rPr>
          <w:sz w:val="28"/>
          <w:szCs w:val="28"/>
        </w:rPr>
        <w:t>в первую очередь обеспечивающих решение задач, поставленных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года»(в ред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каза Президента Российской Федерации от 19.07.2018 № 444).</w:t>
      </w:r>
    </w:p>
    <w:p w:rsidR="00750A65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29B1">
        <w:rPr>
          <w:sz w:val="28"/>
          <w:szCs w:val="28"/>
        </w:rPr>
        <w:t xml:space="preserve">. Расходная часть  бюджета </w:t>
      </w:r>
      <w:r>
        <w:rPr>
          <w:sz w:val="28"/>
          <w:szCs w:val="28"/>
        </w:rPr>
        <w:t>сельского поселения</w:t>
      </w:r>
      <w:r w:rsidRPr="00DC29B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2020 и 2021 годов </w:t>
      </w:r>
      <w:r w:rsidRPr="00DC29B1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в рамках муниципальных программ сельского поселения «Село Стрельна», при этом муниципальные программы должны стать эффективным инструментом организации проектной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750A65" w:rsidRPr="00DC29B1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C29B1">
        <w:rPr>
          <w:sz w:val="28"/>
          <w:szCs w:val="28"/>
        </w:rPr>
        <w:t xml:space="preserve">. </w:t>
      </w:r>
      <w:proofErr w:type="gramStart"/>
      <w:r w:rsidRPr="00DC29B1">
        <w:rPr>
          <w:sz w:val="28"/>
          <w:szCs w:val="28"/>
        </w:rPr>
        <w:t>Расходы, финансирование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 закона Калужской области       «Об областном бюджете на 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20-</w:t>
      </w:r>
      <w:r w:rsidRPr="00DC29B1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DC29B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90277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29B1">
        <w:rPr>
          <w:sz w:val="28"/>
          <w:szCs w:val="28"/>
        </w:rPr>
        <w:t xml:space="preserve">асходы, финансирование которых осуществляется за счет целевых межбюджетных трансфертов, предоставляемых из </w:t>
      </w:r>
      <w:r>
        <w:rPr>
          <w:sz w:val="28"/>
          <w:szCs w:val="28"/>
        </w:rPr>
        <w:t>бюджета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</w:t>
      </w:r>
      <w:r w:rsidRPr="00DC29B1">
        <w:rPr>
          <w:sz w:val="28"/>
          <w:szCs w:val="28"/>
        </w:rPr>
        <w:t xml:space="preserve">, прогнозируются в объемах, предусмотренных </w:t>
      </w:r>
      <w:r>
        <w:rPr>
          <w:sz w:val="28"/>
          <w:szCs w:val="28"/>
        </w:rPr>
        <w:t xml:space="preserve">в бюджете муниципального района </w:t>
      </w:r>
      <w:r w:rsidRPr="00DC29B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 xml:space="preserve"> год</w:t>
      </w:r>
      <w:proofErr w:type="gramEnd"/>
      <w:r w:rsidRPr="00DC29B1">
        <w:rPr>
          <w:sz w:val="28"/>
          <w:szCs w:val="28"/>
        </w:rPr>
        <w:t xml:space="preserve"> и на плановый период 20</w:t>
      </w:r>
      <w:r>
        <w:rPr>
          <w:sz w:val="28"/>
          <w:szCs w:val="28"/>
        </w:rPr>
        <w:t>20</w:t>
      </w:r>
      <w:r w:rsidRPr="00D84B59">
        <w:rPr>
          <w:sz w:val="28"/>
          <w:szCs w:val="28"/>
        </w:rPr>
        <w:t xml:space="preserve"> </w:t>
      </w:r>
      <w:r>
        <w:rPr>
          <w:sz w:val="28"/>
          <w:szCs w:val="28"/>
        </w:rPr>
        <w:t>и  2021</w:t>
      </w:r>
      <w:r w:rsidRPr="00DC29B1">
        <w:rPr>
          <w:sz w:val="28"/>
          <w:szCs w:val="28"/>
        </w:rPr>
        <w:t xml:space="preserve"> го</w:t>
      </w:r>
      <w:r>
        <w:rPr>
          <w:sz w:val="28"/>
          <w:szCs w:val="28"/>
        </w:rPr>
        <w:t>дов.</w:t>
      </w:r>
    </w:p>
    <w:p w:rsidR="00750A65" w:rsidRPr="00DC29B1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C29B1">
        <w:rPr>
          <w:sz w:val="28"/>
          <w:szCs w:val="28"/>
        </w:rPr>
        <w:t xml:space="preserve">. Планирование бюджетных ассигнований на </w:t>
      </w:r>
      <w:proofErr w:type="spellStart"/>
      <w:r w:rsidRPr="00DC29B1">
        <w:rPr>
          <w:sz w:val="28"/>
          <w:szCs w:val="28"/>
        </w:rPr>
        <w:t>софинансирование</w:t>
      </w:r>
      <w:proofErr w:type="spellEnd"/>
      <w:r w:rsidRPr="00DC29B1">
        <w:rPr>
          <w:sz w:val="28"/>
          <w:szCs w:val="28"/>
        </w:rPr>
        <w:t xml:space="preserve"> мероприятий, финансируемых из федерального бюджета и областного бюджета, в том числе на реализацию приоритетных национальных проектов, осуществляется в объеме, предусмотренном соответствующими постановлениями Правительства Российской Федерации и Калужской области, другими нормативными правовыми актами и соглашениями.</w:t>
      </w:r>
    </w:p>
    <w:p w:rsidR="00750A65" w:rsidRPr="00DC29B1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>. Условно утверждаемые расходы планируются на 20</w:t>
      </w:r>
      <w:r>
        <w:rPr>
          <w:sz w:val="28"/>
          <w:szCs w:val="28"/>
        </w:rPr>
        <w:t>20</w:t>
      </w:r>
      <w:r w:rsidRPr="00DC29B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DC29B1">
        <w:rPr>
          <w:sz w:val="28"/>
          <w:szCs w:val="28"/>
        </w:rPr>
        <w:t xml:space="preserve"> годы в соответствии с нормами Бюджетного кодекса Российской Федерации.</w:t>
      </w:r>
    </w:p>
    <w:p w:rsidR="00750A65" w:rsidRDefault="00750A65" w:rsidP="00750A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Бюджетные ассигнования на оплату труда отдельных категорий работников муниципальных учреждений, на которых не распространяется действие указов Президента Российской Федерации, и на оплату труда муниципальных служащих, лиц, замещающих муниципальные должности, а также работников органов местного самоуправления,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повышения заработной платы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прогнозируемый уровень инфляции, определенном на федеральном уровне, а также с учетом повышения уровня минимального размера  оплаты труда до величины прожиточного минимума трудоспособного населения.</w:t>
      </w:r>
      <w:proofErr w:type="gramEnd"/>
    </w:p>
    <w:p w:rsidR="00750A65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DC29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C29B1">
        <w:rPr>
          <w:sz w:val="28"/>
          <w:szCs w:val="28"/>
        </w:rPr>
        <w:t>.</w:t>
      </w:r>
      <w:r>
        <w:rPr>
          <w:sz w:val="28"/>
          <w:szCs w:val="28"/>
        </w:rPr>
        <w:t xml:space="preserve"> В бюджетные ассигнования на 2019</w:t>
      </w:r>
      <w:r w:rsidRPr="00DC29B1">
        <w:rPr>
          <w:sz w:val="28"/>
          <w:szCs w:val="28"/>
        </w:rPr>
        <w:t xml:space="preserve"> год не включаются расходные обязательства, срок реализации которых истекает с 01.01.201</w:t>
      </w:r>
      <w:r>
        <w:rPr>
          <w:sz w:val="28"/>
          <w:szCs w:val="28"/>
        </w:rPr>
        <w:t>9</w:t>
      </w:r>
      <w:r w:rsidRPr="00DC29B1">
        <w:rPr>
          <w:sz w:val="28"/>
          <w:szCs w:val="28"/>
        </w:rPr>
        <w:t>, а также расходы, актуальность которых утратила свою значимость или признанные неэффективными.</w:t>
      </w:r>
    </w:p>
    <w:p w:rsidR="00750A65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DC29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C29B1">
        <w:rPr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</w:t>
      </w:r>
      <w:r>
        <w:rPr>
          <w:sz w:val="28"/>
          <w:szCs w:val="28"/>
        </w:rPr>
        <w:t>анавливающими эти обязательства, и численностью соответствующей категории граждан.</w:t>
      </w:r>
    </w:p>
    <w:p w:rsidR="00750A65" w:rsidRPr="0080239D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80239D">
        <w:rPr>
          <w:sz w:val="28"/>
          <w:szCs w:val="28"/>
        </w:rPr>
        <w:t xml:space="preserve">13.Бюджетные ассигнования на  осуществление бюджетных инвестиций в объекты капитального строительства планируются с учетом необходимости направления бюджетных ассигнований из бюджета сельского поселения на финансирование объектов капитального строительства, </w:t>
      </w:r>
      <w:proofErr w:type="spellStart"/>
      <w:r w:rsidRPr="0080239D">
        <w:rPr>
          <w:sz w:val="28"/>
          <w:szCs w:val="28"/>
        </w:rPr>
        <w:t>софинансируемых</w:t>
      </w:r>
      <w:proofErr w:type="spellEnd"/>
      <w:r w:rsidRPr="0080239D">
        <w:rPr>
          <w:sz w:val="28"/>
          <w:szCs w:val="28"/>
        </w:rPr>
        <w:t xml:space="preserve"> за счет средств федерального и областного бюджетов.</w:t>
      </w:r>
    </w:p>
    <w:p w:rsidR="00750A65" w:rsidRPr="0080239D" w:rsidRDefault="00750A65" w:rsidP="00750A65">
      <w:pPr>
        <w:tabs>
          <w:tab w:val="center" w:pos="4947"/>
        </w:tabs>
        <w:jc w:val="both"/>
        <w:rPr>
          <w:sz w:val="28"/>
          <w:szCs w:val="28"/>
        </w:rPr>
      </w:pPr>
      <w:r w:rsidRPr="0080239D">
        <w:rPr>
          <w:sz w:val="28"/>
          <w:szCs w:val="28"/>
        </w:rPr>
        <w:t xml:space="preserve">          14. Бюджетные ассигнования на оплату коммунальных услуг на 2019 год и на плановый период 2020 и 2021 годов рассчитываются исходя из </w:t>
      </w:r>
      <w:r w:rsidRPr="0080239D">
        <w:rPr>
          <w:sz w:val="28"/>
          <w:szCs w:val="28"/>
        </w:rPr>
        <w:lastRenderedPageBreak/>
        <w:t>планируемой индексации регулируемых цен (тарифов) на продукцию (услуги) отраслей инфраструктурного сектора.</w:t>
      </w:r>
    </w:p>
    <w:p w:rsidR="00750A65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 w:rsidRPr="0080239D">
        <w:rPr>
          <w:sz w:val="28"/>
          <w:szCs w:val="28"/>
        </w:rPr>
        <w:t>15. Планирование бюджетных ассигнований на предоставление межбюджетных трансфертов бюджету муниципального района осуществляется за счет средств сельского поселения в соответствии с нормативно-правовыми актами сельского поселения.</w:t>
      </w:r>
      <w:r w:rsidRPr="00DC29B1">
        <w:rPr>
          <w:sz w:val="28"/>
          <w:szCs w:val="28"/>
        </w:rPr>
        <w:t xml:space="preserve"> </w:t>
      </w:r>
    </w:p>
    <w:p w:rsidR="00750A65" w:rsidRDefault="00750A65" w:rsidP="00750A65">
      <w:pPr>
        <w:tabs>
          <w:tab w:val="center" w:pos="49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Pr="00DC29B1">
        <w:rPr>
          <w:sz w:val="28"/>
          <w:szCs w:val="28"/>
        </w:rPr>
        <w:t xml:space="preserve">. При планировании бюджетных ассигнований могут быть изменены предварительные индексы и пересмотрены объемы средств на реализацию </w:t>
      </w:r>
      <w:r>
        <w:rPr>
          <w:sz w:val="28"/>
          <w:szCs w:val="28"/>
        </w:rPr>
        <w:t>расходных</w:t>
      </w:r>
      <w:r w:rsidRPr="00DC29B1">
        <w:rPr>
          <w:sz w:val="28"/>
          <w:szCs w:val="28"/>
        </w:rPr>
        <w:t xml:space="preserve"> обязательств. </w:t>
      </w:r>
    </w:p>
    <w:p w:rsidR="00750A65" w:rsidRPr="00E321B6" w:rsidRDefault="00750A65" w:rsidP="00750A65">
      <w:pPr>
        <w:tabs>
          <w:tab w:val="center" w:pos="4947"/>
        </w:tabs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Сценарные условия м</w:t>
      </w:r>
      <w:r w:rsidRPr="00DC29B1">
        <w:rPr>
          <w:sz w:val="28"/>
          <w:szCs w:val="28"/>
        </w:rPr>
        <w:t>о</w:t>
      </w:r>
      <w:r>
        <w:rPr>
          <w:sz w:val="28"/>
          <w:szCs w:val="28"/>
        </w:rPr>
        <w:t>гут</w:t>
      </w:r>
      <w:r w:rsidRPr="00DC29B1">
        <w:rPr>
          <w:sz w:val="28"/>
          <w:szCs w:val="28"/>
        </w:rPr>
        <w:t xml:space="preserve"> быть </w:t>
      </w:r>
      <w:r>
        <w:rPr>
          <w:sz w:val="28"/>
          <w:szCs w:val="28"/>
        </w:rPr>
        <w:t>скорректированы в случае</w:t>
      </w:r>
      <w:r w:rsidRPr="00DC29B1">
        <w:rPr>
          <w:sz w:val="28"/>
          <w:szCs w:val="28"/>
        </w:rPr>
        <w:t xml:space="preserve"> передачи расходных </w:t>
      </w:r>
      <w:proofErr w:type="gramStart"/>
      <w:r w:rsidRPr="00DC29B1">
        <w:rPr>
          <w:sz w:val="28"/>
          <w:szCs w:val="28"/>
        </w:rPr>
        <w:t>полномочий</w:t>
      </w:r>
      <w:proofErr w:type="gramEnd"/>
      <w:r w:rsidRPr="00DC29B1">
        <w:rPr>
          <w:sz w:val="28"/>
          <w:szCs w:val="28"/>
        </w:rPr>
        <w:t xml:space="preserve"> в рамках проводимой на вышестоящем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>
        <w:rPr>
          <w:sz w:val="26"/>
          <w:szCs w:val="26"/>
        </w:rPr>
        <w:t>.</w:t>
      </w:r>
    </w:p>
    <w:p w:rsidR="00750A65" w:rsidRPr="0084708A" w:rsidRDefault="00750A65" w:rsidP="0047681D">
      <w:pPr>
        <w:rPr>
          <w:b/>
        </w:rPr>
      </w:pPr>
    </w:p>
    <w:sectPr w:rsidR="00750A65" w:rsidRPr="0084708A" w:rsidSect="0061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681D"/>
    <w:rsid w:val="0008477D"/>
    <w:rsid w:val="001938FC"/>
    <w:rsid w:val="001D6CAE"/>
    <w:rsid w:val="001E6E5D"/>
    <w:rsid w:val="00202A77"/>
    <w:rsid w:val="00292F77"/>
    <w:rsid w:val="00296791"/>
    <w:rsid w:val="002B6F10"/>
    <w:rsid w:val="002C466B"/>
    <w:rsid w:val="003014EE"/>
    <w:rsid w:val="00344C0B"/>
    <w:rsid w:val="00351D84"/>
    <w:rsid w:val="003C6959"/>
    <w:rsid w:val="00463655"/>
    <w:rsid w:val="0047681D"/>
    <w:rsid w:val="004F27C5"/>
    <w:rsid w:val="0055671F"/>
    <w:rsid w:val="005572C4"/>
    <w:rsid w:val="00565A89"/>
    <w:rsid w:val="00572A9C"/>
    <w:rsid w:val="005B06E8"/>
    <w:rsid w:val="006120F5"/>
    <w:rsid w:val="0065506B"/>
    <w:rsid w:val="007253BA"/>
    <w:rsid w:val="00750A65"/>
    <w:rsid w:val="007B5D4F"/>
    <w:rsid w:val="0080025F"/>
    <w:rsid w:val="0084708A"/>
    <w:rsid w:val="00880C81"/>
    <w:rsid w:val="008B611E"/>
    <w:rsid w:val="008C736D"/>
    <w:rsid w:val="00901D0A"/>
    <w:rsid w:val="00946EE8"/>
    <w:rsid w:val="00963E6A"/>
    <w:rsid w:val="00992723"/>
    <w:rsid w:val="009A2CF8"/>
    <w:rsid w:val="00A20ABD"/>
    <w:rsid w:val="00B05667"/>
    <w:rsid w:val="00B35B69"/>
    <w:rsid w:val="00B36AA0"/>
    <w:rsid w:val="00BB63CB"/>
    <w:rsid w:val="00CD141F"/>
    <w:rsid w:val="00CF12C4"/>
    <w:rsid w:val="00DC06C5"/>
    <w:rsid w:val="00DD100B"/>
    <w:rsid w:val="00DF5BB8"/>
    <w:rsid w:val="00E263F6"/>
    <w:rsid w:val="00E325D1"/>
    <w:rsid w:val="00EE29CA"/>
    <w:rsid w:val="00F66A39"/>
    <w:rsid w:val="00F70C7E"/>
    <w:rsid w:val="00F87FD0"/>
    <w:rsid w:val="00F94A1B"/>
    <w:rsid w:val="00F970DF"/>
    <w:rsid w:val="00FC236A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5862-7B53-4D09-87B5-41D9F74D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35423</Characters>
  <Application>Microsoft Office Word</Application>
  <DocSecurity>0</DocSecurity>
  <Lines>295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2016-09-28T06:19:00Z</cp:lastPrinted>
  <dcterms:created xsi:type="dcterms:W3CDTF">2018-10-01T13:24:00Z</dcterms:created>
  <dcterms:modified xsi:type="dcterms:W3CDTF">2018-10-02T06:01:00Z</dcterms:modified>
</cp:coreProperties>
</file>