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A5" w:rsidRDefault="001F4FA5" w:rsidP="001F4FA5">
      <w:pPr>
        <w:ind w:firstLine="567"/>
        <w:jc w:val="center"/>
        <w:rPr>
          <w:b/>
          <w:bCs/>
          <w:kern w:val="28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19455" cy="9042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A5" w:rsidRDefault="001F4FA5" w:rsidP="001F4FA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1F4FA5" w:rsidRDefault="001F4FA5" w:rsidP="001F4FA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РАЙОНА</w:t>
      </w:r>
    </w:p>
    <w:p w:rsidR="001F4FA5" w:rsidRDefault="001F4FA5" w:rsidP="001F4FA5">
      <w:pPr>
        <w:jc w:val="center"/>
        <w:rPr>
          <w:b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АДМИНИСТРАЦИЯ                                                                                         СЕЛЬСКОГО ПОСЕЛЕНИЯ                                                                                                      </w:t>
      </w:r>
      <w:proofErr w:type="gramStart"/>
      <w:r>
        <w:rPr>
          <w:b/>
          <w:bCs/>
          <w:caps/>
          <w:spacing w:val="6"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СЕЛО ФРОЛОВО»</w:t>
      </w:r>
    </w:p>
    <w:p w:rsidR="001F4FA5" w:rsidRDefault="001F4FA5" w:rsidP="001F4FA5">
      <w:pPr>
        <w:jc w:val="center"/>
        <w:rPr>
          <w:b/>
          <w:bCs/>
          <w:caps/>
          <w:spacing w:val="6"/>
          <w:sz w:val="28"/>
          <w:szCs w:val="28"/>
        </w:rPr>
      </w:pPr>
    </w:p>
    <w:p w:rsidR="001F4FA5" w:rsidRDefault="001F4FA5" w:rsidP="001F4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4FA5" w:rsidRDefault="001F4FA5" w:rsidP="001F4FA5">
      <w:pPr>
        <w:jc w:val="center"/>
        <w:rPr>
          <w:b/>
          <w:sz w:val="32"/>
          <w:szCs w:val="32"/>
        </w:rPr>
      </w:pPr>
    </w:p>
    <w:p w:rsidR="001F4FA5" w:rsidRPr="001F4FA5" w:rsidRDefault="00DC2564" w:rsidP="001F4FA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12.10</w:t>
      </w:r>
      <w:r w:rsidR="001F4FA5" w:rsidRPr="001F4FA5">
        <w:rPr>
          <w:rFonts w:ascii="Times New Roman" w:hAnsi="Times New Roman" w:cs="Times New Roman"/>
          <w:sz w:val="26"/>
          <w:szCs w:val="26"/>
        </w:rPr>
        <w:t xml:space="preserve">.2020   г.                                                             </w:t>
      </w:r>
      <w:r w:rsidR="00820B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4FA5" w:rsidRPr="001F4FA5">
        <w:rPr>
          <w:rFonts w:ascii="Times New Roman" w:hAnsi="Times New Roman" w:cs="Times New Roman"/>
          <w:sz w:val="26"/>
          <w:szCs w:val="26"/>
        </w:rPr>
        <w:t xml:space="preserve">      № 37           </w:t>
      </w:r>
    </w:p>
    <w:p w:rsidR="001F4FA5" w:rsidRDefault="001F4FA5" w:rsidP="001F4F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8CC" w:rsidRPr="001F4FA5" w:rsidRDefault="00D938CC" w:rsidP="001F4F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 xml:space="preserve">новные          направления     </w:t>
      </w:r>
      <w:r w:rsidR="001F4FA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бюджетной</w:t>
      </w:r>
      <w:r w:rsidR="001F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</w:t>
      </w:r>
      <w:r w:rsidR="001F4FA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политики      </w:t>
      </w:r>
      <w:r w:rsidR="001F4FA5">
        <w:rPr>
          <w:rFonts w:ascii="Times New Roman" w:hAnsi="Times New Roman" w:cs="Times New Roman"/>
          <w:b/>
          <w:sz w:val="26"/>
          <w:szCs w:val="26"/>
        </w:rPr>
        <w:t>СП «Село                                                                                                                     Фролово»</w:t>
      </w:r>
      <w:r w:rsidR="001F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 w:rsidP="001F4F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904AC9" w:rsidRDefault="00002590" w:rsidP="001F4FA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1F4FA5">
        <w:rPr>
          <w:rFonts w:ascii="Times New Roman" w:hAnsi="Times New Roman" w:cs="Times New Roman"/>
          <w:sz w:val="26"/>
          <w:szCs w:val="26"/>
        </w:rPr>
        <w:t>СП «Село Фролово»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1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1D2900" w:rsidRPr="001D2900">
        <w:rPr>
          <w:rFonts w:ascii="Times New Roman" w:hAnsi="Times New Roman" w:cs="Times New Roman"/>
          <w:sz w:val="26"/>
          <w:szCs w:val="26"/>
        </w:rPr>
        <w:t>3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FA5">
        <w:rPr>
          <w:rFonts w:ascii="Times New Roman" w:hAnsi="Times New Roman" w:cs="Times New Roman"/>
          <w:sz w:val="26"/>
          <w:szCs w:val="26"/>
        </w:rPr>
        <w:t>СП «Село Фролово»</w:t>
      </w: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>3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Pr="00DF0490">
        <w:rPr>
          <w:sz w:val="26"/>
          <w:szCs w:val="26"/>
        </w:rPr>
        <w:t xml:space="preserve"> согласно приложению 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1F4FA5">
        <w:rPr>
          <w:sz w:val="26"/>
          <w:szCs w:val="26"/>
        </w:rPr>
        <w:t>СП «Село Фролово»</w:t>
      </w:r>
      <w:r>
        <w:rPr>
          <w:sz w:val="26"/>
          <w:szCs w:val="26"/>
        </w:rPr>
        <w:t xml:space="preserve"> от </w:t>
      </w:r>
      <w:r w:rsidR="001F4FA5">
        <w:rPr>
          <w:sz w:val="26"/>
          <w:szCs w:val="26"/>
        </w:rPr>
        <w:t>08.10. 2019 г.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1F4FA5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20</w:t>
      </w:r>
      <w:r w:rsidR="00CE01DD">
        <w:rPr>
          <w:sz w:val="26"/>
          <w:szCs w:val="26"/>
        </w:rPr>
        <w:t xml:space="preserve"> год и плановый период 20</w:t>
      </w:r>
      <w:r w:rsidR="005F5307">
        <w:rPr>
          <w:sz w:val="26"/>
          <w:szCs w:val="26"/>
        </w:rPr>
        <w:t>2</w:t>
      </w:r>
      <w:r w:rsidR="001F4FA5">
        <w:rPr>
          <w:sz w:val="26"/>
          <w:szCs w:val="26"/>
        </w:rPr>
        <w:t>0</w:t>
      </w:r>
      <w:r w:rsidR="00CE01DD">
        <w:rPr>
          <w:sz w:val="26"/>
          <w:szCs w:val="26"/>
        </w:rPr>
        <w:t>-20</w:t>
      </w:r>
      <w:r w:rsidR="005F5307">
        <w:rPr>
          <w:sz w:val="26"/>
          <w:szCs w:val="26"/>
        </w:rPr>
        <w:t>2</w:t>
      </w:r>
      <w:r w:rsidR="001F4FA5">
        <w:rPr>
          <w:sz w:val="26"/>
          <w:szCs w:val="26"/>
        </w:rPr>
        <w:t>2</w:t>
      </w:r>
      <w:r w:rsidR="00CE01DD">
        <w:rPr>
          <w:sz w:val="26"/>
          <w:szCs w:val="26"/>
        </w:rPr>
        <w:t xml:space="preserve"> годов в </w:t>
      </w:r>
      <w:r w:rsidR="001F4FA5">
        <w:rPr>
          <w:sz w:val="26"/>
          <w:szCs w:val="26"/>
        </w:rPr>
        <w:t>СП «Село Фролово»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D2397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1F4FA5">
        <w:rPr>
          <w:b/>
          <w:sz w:val="26"/>
          <w:szCs w:val="26"/>
        </w:rPr>
        <w:t xml:space="preserve"> администрации</w:t>
      </w:r>
    </w:p>
    <w:p w:rsidR="00076ECC" w:rsidRPr="00DF0490" w:rsidRDefault="001F4FA5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«Село </w:t>
      </w:r>
      <w:proofErr w:type="gramStart"/>
      <w:r>
        <w:rPr>
          <w:b/>
          <w:sz w:val="26"/>
          <w:szCs w:val="26"/>
        </w:rPr>
        <w:t>Фролово»</w:t>
      </w:r>
      <w:r w:rsidR="00675837">
        <w:rPr>
          <w:b/>
          <w:sz w:val="26"/>
          <w:szCs w:val="26"/>
        </w:rPr>
        <w:t xml:space="preserve">   </w:t>
      </w:r>
      <w:proofErr w:type="gramEnd"/>
      <w:r w:rsidR="00675837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М.М. Моисеева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714E">
        <w:rPr>
          <w:rFonts w:ascii="Times New Roman" w:hAnsi="Times New Roman" w:cs="Times New Roman"/>
          <w:sz w:val="26"/>
          <w:szCs w:val="26"/>
        </w:rPr>
        <w:t>СП «Село Фролово»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DC2564">
        <w:rPr>
          <w:rFonts w:ascii="Times New Roman" w:hAnsi="Times New Roman" w:cs="Times New Roman"/>
          <w:szCs w:val="22"/>
        </w:rPr>
        <w:t xml:space="preserve">              от 12.10</w:t>
      </w:r>
      <w:bookmarkStart w:id="0" w:name="_GoBack"/>
      <w:bookmarkEnd w:id="0"/>
      <w:r w:rsidR="0098714E">
        <w:rPr>
          <w:rFonts w:ascii="Times New Roman" w:hAnsi="Times New Roman" w:cs="Times New Roman"/>
          <w:szCs w:val="22"/>
        </w:rPr>
        <w:t>.2020 г. № 37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98714E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gramStart"/>
      <w:r w:rsidR="0098714E">
        <w:rPr>
          <w:rFonts w:ascii="Times New Roman" w:hAnsi="Times New Roman" w:cs="Times New Roman"/>
          <w:sz w:val="26"/>
          <w:szCs w:val="26"/>
        </w:rPr>
        <w:t xml:space="preserve">ФРОЛОВО»   </w:t>
      </w:r>
      <w:proofErr w:type="gramEnd"/>
      <w:r w:rsidR="009871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74496">
        <w:rPr>
          <w:rFonts w:ascii="Times New Roman" w:hAnsi="Times New Roman" w:cs="Times New Roman"/>
          <w:sz w:val="26"/>
          <w:szCs w:val="26"/>
        </w:rPr>
        <w:t>НА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 w:rsidR="00174496"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 w:rsidR="0017449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98714E">
        <w:rPr>
          <w:rFonts w:ascii="Times New Roman" w:hAnsi="Times New Roman" w:cs="Times New Roman"/>
          <w:sz w:val="26"/>
          <w:szCs w:val="26"/>
        </w:rPr>
        <w:t>СП «Село Фролово»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5651D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 xml:space="preserve">, то есть на </w:t>
      </w:r>
      <w:proofErr w:type="gramStart"/>
      <w:r w:rsidR="00E57632">
        <w:rPr>
          <w:rFonts w:ascii="Times New Roman" w:hAnsi="Times New Roman" w:cs="Times New Roman"/>
          <w:sz w:val="26"/>
          <w:szCs w:val="26"/>
        </w:rPr>
        <w:t>достижение  качества</w:t>
      </w:r>
      <w:proofErr w:type="gramEnd"/>
      <w:r w:rsidR="00E57632">
        <w:rPr>
          <w:rFonts w:ascii="Times New Roman" w:hAnsi="Times New Roman" w:cs="Times New Roman"/>
          <w:sz w:val="26"/>
          <w:szCs w:val="26"/>
        </w:rPr>
        <w:t xml:space="preserve">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предпринимательской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инвестиционной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9871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Фролово»</w:t>
      </w:r>
      <w:r w:rsidR="00F506A3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</w:t>
      </w:r>
      <w:proofErr w:type="gramStart"/>
      <w:r w:rsidR="00002590" w:rsidRPr="00D938CC">
        <w:rPr>
          <w:rFonts w:ascii="Times New Roman" w:hAnsi="Times New Roman" w:cs="Times New Roman"/>
          <w:sz w:val="26"/>
          <w:szCs w:val="26"/>
        </w:rPr>
        <w:t>утверждение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 сбалансированности</w:t>
      </w:r>
      <w:proofErr w:type="gramEnd"/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27335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7335B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proofErr w:type="spellStart"/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 xml:space="preserve">, замедления экономической </w:t>
      </w:r>
      <w:proofErr w:type="gramStart"/>
      <w:r w:rsidR="000A1172">
        <w:rPr>
          <w:rFonts w:ascii="Times New Roman" w:hAnsi="Times New Roman" w:cs="Times New Roman"/>
          <w:sz w:val="26"/>
          <w:szCs w:val="26"/>
        </w:rPr>
        <w:t>активности</w:t>
      </w:r>
      <w:r w:rsidR="00C55D90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</w:t>
      </w:r>
      <w:proofErr w:type="gramStart"/>
      <w:r w:rsidR="00A406B4">
        <w:rPr>
          <w:rFonts w:ascii="Times New Roman" w:hAnsi="Times New Roman" w:cs="Times New Roman"/>
          <w:sz w:val="26"/>
          <w:szCs w:val="26"/>
        </w:rPr>
        <w:t>определенных  Указом</w:t>
      </w:r>
      <w:proofErr w:type="gramEnd"/>
      <w:r w:rsidR="00A406B4">
        <w:rPr>
          <w:rFonts w:ascii="Times New Roman" w:hAnsi="Times New Roman" w:cs="Times New Roman"/>
          <w:sz w:val="26"/>
          <w:szCs w:val="26"/>
        </w:rPr>
        <w:t xml:space="preserve"> 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21455B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D938CC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lastRenderedPageBreak/>
        <w:t>II. Основные направления бюджетной и налоговой политики</w:t>
      </w:r>
    </w:p>
    <w:p w:rsidR="00002590" w:rsidRPr="00D938CC" w:rsidRDefault="009871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Фролово»</w:t>
      </w:r>
      <w:r w:rsidR="000B5252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</w:t>
      </w:r>
      <w:proofErr w:type="gramStart"/>
      <w:r w:rsidR="00002590" w:rsidRPr="00D938CC">
        <w:rPr>
          <w:rFonts w:ascii="Times New Roman" w:hAnsi="Times New Roman" w:cs="Times New Roman"/>
          <w:sz w:val="26"/>
          <w:szCs w:val="26"/>
        </w:rPr>
        <w:t>в  бюджет</w:t>
      </w:r>
      <w:proofErr w:type="gramEnd"/>
      <w:r w:rsidR="00002590"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Определение перечня налоговых расходов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обеспечение  оптимального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B6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proofErr w:type="spellStart"/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F41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120F41">
        <w:rPr>
          <w:rFonts w:ascii="Times New Roman" w:hAnsi="Times New Roman" w:cs="Times New Roman"/>
          <w:sz w:val="26"/>
          <w:szCs w:val="26"/>
        </w:rPr>
        <w:t xml:space="preserve"> национальных целях развития Российской Федерации на период до 2030 года».</w:t>
      </w:r>
    </w:p>
    <w:p w:rsidR="00CC610E" w:rsidRDefault="00214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8714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8714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6ECC"/>
    <w:rsid w:val="000A1172"/>
    <w:rsid w:val="000B5252"/>
    <w:rsid w:val="00120F41"/>
    <w:rsid w:val="001308CC"/>
    <w:rsid w:val="00137F2D"/>
    <w:rsid w:val="00141727"/>
    <w:rsid w:val="00174496"/>
    <w:rsid w:val="001D2900"/>
    <w:rsid w:val="001F4FA5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51036A"/>
    <w:rsid w:val="005651D1"/>
    <w:rsid w:val="005A5737"/>
    <w:rsid w:val="005F5307"/>
    <w:rsid w:val="00627078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20B0C"/>
    <w:rsid w:val="008513A6"/>
    <w:rsid w:val="008B51BE"/>
    <w:rsid w:val="008B5AFE"/>
    <w:rsid w:val="00904AC9"/>
    <w:rsid w:val="00930C1C"/>
    <w:rsid w:val="00940453"/>
    <w:rsid w:val="0098714E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C21DF"/>
    <w:rsid w:val="00DC2564"/>
    <w:rsid w:val="00DD7B9E"/>
    <w:rsid w:val="00E04F62"/>
    <w:rsid w:val="00E47B01"/>
    <w:rsid w:val="00E57632"/>
    <w:rsid w:val="00EC3C31"/>
    <w:rsid w:val="00EE06D2"/>
    <w:rsid w:val="00EF127F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376F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54</cp:revision>
  <cp:lastPrinted>2020-09-15T11:33:00Z</cp:lastPrinted>
  <dcterms:created xsi:type="dcterms:W3CDTF">2015-09-15T09:09:00Z</dcterms:created>
  <dcterms:modified xsi:type="dcterms:W3CDTF">2020-10-12T11:17:00Z</dcterms:modified>
</cp:coreProperties>
</file>