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F0299" w:rsidRPr="00A96BC9" w:rsidRDefault="00CF0299" w:rsidP="00CF029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F0299" w:rsidRPr="00007CB4" w:rsidRDefault="00CF0299" w:rsidP="00CF0299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007CB4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C4D182A" wp14:editId="64A50734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99" w:rsidRPr="00007CB4" w:rsidRDefault="00CF0299" w:rsidP="00CF0299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</w:pPr>
      <w:r w:rsidRPr="00007CB4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</w:t>
      </w:r>
      <w:r w:rsidRPr="00007CB4"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</w:t>
      </w:r>
      <w:r w:rsidRPr="00007CB4"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007CB4"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</w:t>
      </w:r>
      <w:r w:rsidRPr="00007CB4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007CB4">
        <w:rPr>
          <w:rFonts w:ascii="Times New Roman" w:hAnsi="Times New Roman"/>
          <w:b/>
          <w:sz w:val="28"/>
          <w:szCs w:val="28"/>
        </w:rPr>
        <w:t>СЕЛО ФРОЛОВО»</w:t>
      </w:r>
    </w:p>
    <w:p w:rsidR="00CF0299" w:rsidRPr="00007CB4" w:rsidRDefault="00CF0299" w:rsidP="00CF0299">
      <w:pPr>
        <w:jc w:val="center"/>
        <w:rPr>
          <w:rFonts w:ascii="Times New Roman" w:hAnsi="Times New Roman"/>
          <w:b/>
          <w:sz w:val="36"/>
          <w:szCs w:val="36"/>
        </w:rPr>
      </w:pPr>
      <w:r w:rsidRPr="00007CB4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3E7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CF3E7D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17.12.2021 г. 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CF3E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CF3E7D">
              <w:rPr>
                <w:rFonts w:ascii="Times New Roman" w:hAnsi="Times New Roman"/>
              </w:rPr>
              <w:t>№ 44</w:t>
            </w:r>
          </w:p>
        </w:tc>
      </w:tr>
      <w:tr w:rsidR="002E575F" w:rsidRPr="002E575F" w:rsidTr="00CF3E7D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СП «Село Фролово</w:t>
      </w:r>
      <w:r>
        <w:rPr>
          <w:rFonts w:ascii="Times New Roman" w:hAnsi="Times New Roman"/>
          <w:b/>
          <w:sz w:val="28"/>
          <w:szCs w:val="28"/>
        </w:rPr>
        <w:t>» от 14.04.2021</w:t>
      </w:r>
    </w:p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</w:t>
      </w:r>
      <w:r>
        <w:rPr>
          <w:rFonts w:ascii="Times New Roman" w:hAnsi="Times New Roman"/>
          <w:b/>
          <w:sz w:val="28"/>
          <w:szCs w:val="28"/>
        </w:rPr>
        <w:t xml:space="preserve"> «О создании согласительной комиссии по </w:t>
      </w:r>
    </w:p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местоположения границ земельных участков при</w:t>
      </w:r>
    </w:p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выполнении комплексных кадастровых работ на</w:t>
      </w:r>
    </w:p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муниципального образования</w:t>
      </w:r>
    </w:p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Фролово</w:t>
      </w:r>
      <w:r>
        <w:rPr>
          <w:rFonts w:ascii="Times New Roman" w:hAnsi="Times New Roman"/>
          <w:b/>
          <w:sz w:val="28"/>
          <w:szCs w:val="28"/>
        </w:rPr>
        <w:t>» муниципального</w:t>
      </w:r>
    </w:p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Сухиничский район» Калужской области»</w:t>
      </w:r>
    </w:p>
    <w:p w:rsidR="00F00FB1" w:rsidRDefault="00F00FB1" w:rsidP="00F00FB1">
      <w:pPr>
        <w:pStyle w:val="ConsPlusNormal"/>
        <w:jc w:val="center"/>
      </w:pPr>
    </w:p>
    <w:p w:rsidR="00F00FB1" w:rsidRDefault="00F00FB1" w:rsidP="00F00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статьёй 42.10 Федерального закона от 24.07.2007 года № 221-ФЗ «О государственном кадастре недвижимости»,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Федеральным </w:t>
      </w:r>
      <w:hyperlink r:id="rId6" w:history="1">
        <w:r>
          <w:rPr>
            <w:rStyle w:val="a5"/>
            <w:rFonts w:ascii="Times New Roman" w:hAnsi="Times New Roman" w:cs="Times New Roman"/>
            <w:color w:val="000000"/>
            <w:sz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«Село Фролово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Фролово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00FB1" w:rsidRDefault="00F00FB1" w:rsidP="00F00F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0FB1" w:rsidRDefault="00F00FB1" w:rsidP="00F00F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FB1" w:rsidRDefault="00F00FB1" w:rsidP="00F00FB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постановле</w:t>
      </w:r>
      <w:r>
        <w:rPr>
          <w:rFonts w:ascii="Times New Roman" w:hAnsi="Times New Roman"/>
          <w:sz w:val="28"/>
          <w:szCs w:val="28"/>
        </w:rPr>
        <w:t>ние администрации СП «Село Фролово» от 14.04.2021 № 14</w:t>
      </w:r>
      <w:r>
        <w:rPr>
          <w:rFonts w:ascii="Times New Roman" w:hAnsi="Times New Roman"/>
          <w:sz w:val="28"/>
          <w:szCs w:val="28"/>
        </w:rPr>
        <w:t xml:space="preserve"> «О создании согласительной комиссии по местоположения границ земельных участков при выполнении комплексных кадастровых работ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«Село Фролово</w:t>
      </w:r>
      <w:r>
        <w:rPr>
          <w:rFonts w:ascii="Times New Roman" w:hAnsi="Times New Roman"/>
          <w:sz w:val="28"/>
          <w:szCs w:val="28"/>
        </w:rPr>
        <w:t>» муниципального района Сухиничский район» Калужской области», изложив пункт 4.12 раздела 4 регламента работы согласительной комиссии в новой редакции:</w:t>
      </w:r>
    </w:p>
    <w:p w:rsidR="00F00FB1" w:rsidRDefault="00F00FB1" w:rsidP="00F00FB1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« 4.12.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Заседание согласительной комиссии считается правомочным, если на нем присутствует не менее 50 процентов от установленного числа ее членов.»</w:t>
      </w:r>
    </w:p>
    <w:p w:rsidR="00F00FB1" w:rsidRDefault="00F00FB1" w:rsidP="00F00FB1">
      <w:pPr>
        <w:pStyle w:val="a6"/>
        <w:adjustRightInd w:val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обнародования.</w:t>
      </w:r>
    </w:p>
    <w:p w:rsidR="00F00FB1" w:rsidRDefault="00F00FB1" w:rsidP="00F00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F00FB1" w:rsidRDefault="00F00FB1" w:rsidP="00F00FB1">
      <w:pPr>
        <w:pStyle w:val="a6"/>
        <w:rPr>
          <w:sz w:val="26"/>
          <w:szCs w:val="26"/>
        </w:rPr>
      </w:pPr>
    </w:p>
    <w:p w:rsidR="00F00FB1" w:rsidRDefault="00F00FB1" w:rsidP="00F00FB1">
      <w:pPr>
        <w:pStyle w:val="a6"/>
        <w:rPr>
          <w:sz w:val="26"/>
          <w:szCs w:val="26"/>
        </w:rPr>
      </w:pPr>
    </w:p>
    <w:p w:rsidR="00F00FB1" w:rsidRPr="00526014" w:rsidRDefault="00F00FB1" w:rsidP="00F00FB1">
      <w:pPr>
        <w:pStyle w:val="a6"/>
        <w:rPr>
          <w:b w:val="0"/>
          <w:sz w:val="26"/>
          <w:szCs w:val="26"/>
        </w:rPr>
      </w:pPr>
      <w:r w:rsidRPr="00526014">
        <w:rPr>
          <w:sz w:val="26"/>
          <w:szCs w:val="26"/>
        </w:rPr>
        <w:t xml:space="preserve">Глава администрации </w:t>
      </w:r>
    </w:p>
    <w:p w:rsidR="00F00FB1" w:rsidRPr="00526014" w:rsidRDefault="00F00FB1" w:rsidP="00F00FB1">
      <w:pPr>
        <w:pStyle w:val="a6"/>
        <w:rPr>
          <w:b w:val="0"/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</w:t>
      </w:r>
      <w:r w:rsidRPr="00526014">
        <w:rPr>
          <w:sz w:val="26"/>
          <w:szCs w:val="26"/>
        </w:rPr>
        <w:t xml:space="preserve"> «</w:t>
      </w:r>
      <w:proofErr w:type="gramEnd"/>
      <w:r w:rsidRPr="00526014">
        <w:rPr>
          <w:sz w:val="26"/>
          <w:szCs w:val="26"/>
        </w:rPr>
        <w:t xml:space="preserve">Село Фролово»                                        </w:t>
      </w:r>
      <w:r>
        <w:rPr>
          <w:sz w:val="26"/>
          <w:szCs w:val="26"/>
        </w:rPr>
        <w:t xml:space="preserve">                            </w:t>
      </w:r>
      <w:r w:rsidRPr="00526014">
        <w:rPr>
          <w:sz w:val="26"/>
          <w:szCs w:val="26"/>
        </w:rPr>
        <w:t xml:space="preserve">  М.М</w:t>
      </w:r>
      <w:r>
        <w:rPr>
          <w:sz w:val="26"/>
          <w:szCs w:val="26"/>
        </w:rPr>
        <w:t xml:space="preserve"> </w:t>
      </w:r>
      <w:r w:rsidRPr="00526014">
        <w:rPr>
          <w:sz w:val="26"/>
          <w:szCs w:val="26"/>
        </w:rPr>
        <w:t>.Моисеева.</w:t>
      </w:r>
    </w:p>
    <w:p w:rsidR="00CF0299" w:rsidRPr="002F427D" w:rsidRDefault="00CF0299" w:rsidP="00F00FB1">
      <w:bookmarkStart w:id="0" w:name="_GoBack"/>
      <w:bookmarkEnd w:id="0"/>
    </w:p>
    <w:sectPr w:rsidR="00CF0299" w:rsidRPr="002F427D" w:rsidSect="00E9229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37BD2"/>
    <w:rsid w:val="00444F6E"/>
    <w:rsid w:val="004B1A7F"/>
    <w:rsid w:val="004F581C"/>
    <w:rsid w:val="00522CBE"/>
    <w:rsid w:val="0052576D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47F20"/>
    <w:rsid w:val="00776221"/>
    <w:rsid w:val="00794553"/>
    <w:rsid w:val="007A0FD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0299"/>
    <w:rsid w:val="00CF16DF"/>
    <w:rsid w:val="00CF3E7D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9229F"/>
    <w:rsid w:val="00EA7A62"/>
    <w:rsid w:val="00F007EB"/>
    <w:rsid w:val="00F00FB1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1644"/>
  <w15:docId w15:val="{908143EB-192C-4931-BEA4-CA3DCFE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6</cp:revision>
  <cp:lastPrinted>2020-11-03T06:38:00Z</cp:lastPrinted>
  <dcterms:created xsi:type="dcterms:W3CDTF">2021-12-17T08:33:00Z</dcterms:created>
  <dcterms:modified xsi:type="dcterms:W3CDTF">2021-12-17T12:14:00Z</dcterms:modified>
</cp:coreProperties>
</file>