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E" w:rsidRDefault="0091701E" w:rsidP="00805093">
      <w:pPr>
        <w:spacing w:line="276" w:lineRule="auto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0550" cy="723900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4D7655">
        <w:rPr>
          <w:sz w:val="36"/>
          <w:szCs w:val="36"/>
        </w:rPr>
        <w:t xml:space="preserve">Село </w:t>
      </w:r>
      <w:proofErr w:type="spellStart"/>
      <w:r w:rsidR="008907A8">
        <w:rPr>
          <w:sz w:val="36"/>
          <w:szCs w:val="36"/>
        </w:rPr>
        <w:t>Шлиппово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8907A8" w:rsidP="00D6619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   </w:t>
      </w:r>
      <w:r w:rsidR="00D6619B"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RPr="000433AF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Pr="000433AF" w:rsidRDefault="00D6619B" w:rsidP="00485416">
            <w:pPr>
              <w:rPr>
                <w:b w:val="0"/>
                <w:sz w:val="28"/>
                <w:szCs w:val="28"/>
              </w:rPr>
            </w:pPr>
            <w:r w:rsidRPr="000433AF">
              <w:rPr>
                <w:b w:val="0"/>
                <w:sz w:val="28"/>
                <w:szCs w:val="28"/>
              </w:rPr>
              <w:t xml:space="preserve">от </w:t>
            </w:r>
            <w:r w:rsidR="008907A8" w:rsidRPr="000433AF">
              <w:rPr>
                <w:b w:val="0"/>
                <w:sz w:val="28"/>
                <w:szCs w:val="28"/>
              </w:rPr>
              <w:t xml:space="preserve"> 2</w:t>
            </w:r>
            <w:r w:rsidR="0009722B" w:rsidRPr="000433AF">
              <w:rPr>
                <w:b w:val="0"/>
                <w:sz w:val="28"/>
                <w:szCs w:val="28"/>
              </w:rPr>
              <w:t>6</w:t>
            </w:r>
            <w:r w:rsidR="008907A8" w:rsidRPr="000433AF">
              <w:rPr>
                <w:b w:val="0"/>
                <w:sz w:val="28"/>
                <w:szCs w:val="28"/>
              </w:rPr>
              <w:t xml:space="preserve"> </w:t>
            </w:r>
            <w:r w:rsidR="00485416">
              <w:rPr>
                <w:b w:val="0"/>
                <w:sz w:val="28"/>
                <w:szCs w:val="28"/>
              </w:rPr>
              <w:t>апреля</w:t>
            </w:r>
            <w:r w:rsidR="008907A8" w:rsidRPr="000433AF">
              <w:rPr>
                <w:b w:val="0"/>
                <w:sz w:val="28"/>
                <w:szCs w:val="28"/>
              </w:rPr>
              <w:t xml:space="preserve"> 2022 года </w:t>
            </w:r>
            <w:r w:rsidRPr="000433A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9B" w:rsidRPr="000433AF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0433AF" w:rsidRDefault="00D6619B" w:rsidP="000433AF">
            <w:pPr>
              <w:rPr>
                <w:b w:val="0"/>
                <w:sz w:val="28"/>
                <w:szCs w:val="28"/>
              </w:rPr>
            </w:pPr>
            <w:r w:rsidRPr="000433AF">
              <w:rPr>
                <w:b w:val="0"/>
                <w:sz w:val="28"/>
                <w:szCs w:val="28"/>
              </w:rPr>
              <w:t xml:space="preserve">            </w:t>
            </w:r>
            <w:r w:rsidR="008907A8" w:rsidRPr="000433AF">
              <w:rPr>
                <w:b w:val="0"/>
                <w:sz w:val="28"/>
                <w:szCs w:val="28"/>
              </w:rPr>
              <w:t xml:space="preserve">                  </w:t>
            </w:r>
            <w:r w:rsidRPr="000433AF">
              <w:rPr>
                <w:b w:val="0"/>
                <w:sz w:val="28"/>
                <w:szCs w:val="28"/>
              </w:rPr>
              <w:t xml:space="preserve">  </w:t>
            </w:r>
            <w:r w:rsidR="000433AF" w:rsidRPr="000433AF">
              <w:rPr>
                <w:b w:val="0"/>
                <w:sz w:val="28"/>
                <w:szCs w:val="28"/>
              </w:rPr>
              <w:t xml:space="preserve">    </w:t>
            </w:r>
            <w:r w:rsidRPr="000433AF">
              <w:rPr>
                <w:b w:val="0"/>
                <w:sz w:val="28"/>
                <w:szCs w:val="28"/>
              </w:rPr>
              <w:t xml:space="preserve">        № </w:t>
            </w:r>
            <w:r w:rsidR="008907A8" w:rsidRPr="000433AF">
              <w:rPr>
                <w:b w:val="0"/>
                <w:sz w:val="28"/>
                <w:szCs w:val="28"/>
              </w:rPr>
              <w:t>1</w:t>
            </w:r>
            <w:r w:rsidR="000433AF" w:rsidRPr="000433AF">
              <w:rPr>
                <w:b w:val="0"/>
                <w:sz w:val="28"/>
                <w:szCs w:val="28"/>
              </w:rPr>
              <w:t>8</w:t>
            </w:r>
          </w:p>
        </w:tc>
      </w:tr>
      <w:tr w:rsidR="00D6619B" w:rsidRPr="000433AF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0433AF" w:rsidRDefault="00D6619B" w:rsidP="00F1288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19B" w:rsidRPr="000433AF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0433AF" w:rsidRDefault="00D6619B" w:rsidP="00F12887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815BDC" w:rsidRPr="000433AF" w:rsidRDefault="00815BDC" w:rsidP="00815BDC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ab/>
        <w:t>Об авансовых платежах по договорам</w:t>
      </w:r>
    </w:p>
    <w:p w:rsidR="00815BDC" w:rsidRPr="000433AF" w:rsidRDefault="00815BDC" w:rsidP="00815BDC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       (муниципальным контрактам) на поставку</w:t>
      </w:r>
    </w:p>
    <w:p w:rsidR="00815BDC" w:rsidRPr="000433AF" w:rsidRDefault="00815BDC" w:rsidP="00815BDC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       товаров (выполнение работ, оказание услуг)</w:t>
      </w:r>
    </w:p>
    <w:p w:rsidR="00815BDC" w:rsidRPr="000433AF" w:rsidRDefault="00815BDC" w:rsidP="00815BDC">
      <w:pPr>
        <w:pStyle w:val="ConsPlusTitle"/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       в 2022 году</w:t>
      </w:r>
    </w:p>
    <w:p w:rsidR="00815BDC" w:rsidRPr="000433AF" w:rsidRDefault="00815BDC" w:rsidP="0081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BDC" w:rsidRPr="000433AF" w:rsidRDefault="00815BDC" w:rsidP="00043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3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433AF">
          <w:rPr>
            <w:rStyle w:val="ab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433A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</w:t>
      </w:r>
      <w:r w:rsidR="000433AF">
        <w:rPr>
          <w:rFonts w:ascii="Times New Roman" w:hAnsi="Times New Roman" w:cs="Times New Roman"/>
          <w:sz w:val="28"/>
          <w:szCs w:val="28"/>
        </w:rPr>
        <w:t xml:space="preserve">жей за счет средств  бюджета </w:t>
      </w:r>
      <w:r w:rsidRPr="000433AF">
        <w:rPr>
          <w:rFonts w:ascii="Times New Roman" w:hAnsi="Times New Roman" w:cs="Times New Roman"/>
          <w:sz w:val="28"/>
          <w:szCs w:val="28"/>
        </w:rPr>
        <w:t>СП</w:t>
      </w:r>
      <w:r w:rsidR="000433A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0433A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0433AF">
        <w:rPr>
          <w:rFonts w:ascii="Times New Roman" w:hAnsi="Times New Roman" w:cs="Times New Roman"/>
          <w:sz w:val="28"/>
          <w:szCs w:val="28"/>
        </w:rPr>
        <w:t>»</w:t>
      </w:r>
      <w:r w:rsidRPr="000433AF">
        <w:rPr>
          <w:rFonts w:ascii="Times New Roman" w:hAnsi="Times New Roman" w:cs="Times New Roman"/>
          <w:sz w:val="28"/>
          <w:szCs w:val="28"/>
        </w:rPr>
        <w:t xml:space="preserve"> по договорам (муниципальным  контрактам) на поставку товаров (выполнение</w:t>
      </w:r>
      <w:proofErr w:type="gramEnd"/>
      <w:r w:rsidRPr="000433AF">
        <w:rPr>
          <w:rFonts w:ascii="Times New Roman" w:hAnsi="Times New Roman" w:cs="Times New Roman"/>
          <w:sz w:val="28"/>
          <w:szCs w:val="28"/>
        </w:rPr>
        <w:t xml:space="preserve"> работ, оказание услуг) администрация СП</w:t>
      </w:r>
      <w:r w:rsidR="000433A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0433A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05093">
        <w:rPr>
          <w:rFonts w:ascii="Times New Roman" w:hAnsi="Times New Roman" w:cs="Times New Roman"/>
          <w:sz w:val="28"/>
          <w:szCs w:val="28"/>
        </w:rPr>
        <w:t>,</w:t>
      </w:r>
      <w:r w:rsidRPr="000433AF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 Установить, что получатели средств  бюджета СП</w:t>
      </w:r>
      <w:r w:rsidR="000433AF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0433A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0433AF">
        <w:rPr>
          <w:rFonts w:ascii="Times New Roman" w:hAnsi="Times New Roman" w:cs="Times New Roman"/>
          <w:sz w:val="28"/>
          <w:szCs w:val="28"/>
        </w:rPr>
        <w:t>»</w:t>
      </w:r>
      <w:r w:rsidRPr="000433AF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на поставку товаров (выполнение работ, оказание услуг) в 2022 году, а также при внесении изменений в ранее заключенные договоры (муниципальные  контракты) в пределах доведенных им в установленном порядке соответствующих лимитов бюджетных обязатель</w:t>
      </w:r>
      <w:proofErr w:type="gramStart"/>
      <w:r w:rsidRPr="000433AF">
        <w:rPr>
          <w:rFonts w:ascii="Times New Roman" w:hAnsi="Times New Roman" w:cs="Times New Roman"/>
          <w:sz w:val="28"/>
          <w:szCs w:val="28"/>
        </w:rPr>
        <w:t>ств впр</w:t>
      </w:r>
      <w:proofErr w:type="gramEnd"/>
      <w:r w:rsidRPr="000433AF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  <w:bookmarkStart w:id="0" w:name="P14"/>
      <w:bookmarkEnd w:id="0"/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по договорам (муниципальным контрактам):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1.1.2. О подписке на электронные и печатные издания, их доставке и приобретении.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lastRenderedPageBreak/>
        <w:t>1.1.4. О публикации и объявлениях в средствах массовой информации.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1.1.5. Об изготовлении, приобретении бланков строгой отчетности.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1.1.6. Об обработке фискальных данных.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1.1.7. О снятии ограничений по использованию земельных участков.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1.1.8. О проведении государственной экспертизы проектной документации и результатов инженерных изысканий.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1.1.9. О выдаче технических условий и согласовании проектной документации.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1.1.10. О выполнении археологических полевых работ.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1.1.11. Об оплате за проезд по платным дорогам.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1.1.12.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1.1.13. Обязательного страхования гражданской ответственности владельцев транспортных средств.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1.1.14.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1.1.15. С </w:t>
      </w:r>
      <w:proofErr w:type="spellStart"/>
      <w:r w:rsidRPr="000433A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433AF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1.1.16.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1.1.17.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0433AF">
        <w:rPr>
          <w:rFonts w:ascii="Times New Roman" w:hAnsi="Times New Roman" w:cs="Times New Roman"/>
          <w:sz w:val="28"/>
          <w:szCs w:val="28"/>
        </w:rPr>
        <w:t>RSNet</w:t>
      </w:r>
      <w:proofErr w:type="spellEnd"/>
      <w:r w:rsidRPr="000433AF">
        <w:rPr>
          <w:rFonts w:ascii="Times New Roman" w:hAnsi="Times New Roman" w:cs="Times New Roman"/>
          <w:sz w:val="28"/>
          <w:szCs w:val="28"/>
        </w:rPr>
        <w:t>).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1.2. В размере от 50 до 90 процентов суммы договора (муниципального контракта) по договорам (муниципальным контрактам) на поставку товаров (выполнение работ, оказание услуг), </w:t>
      </w:r>
      <w:proofErr w:type="gramStart"/>
      <w:r w:rsidRPr="000433A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433AF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(муниципальных контрактов), указанных в </w:t>
      </w:r>
      <w:hyperlink r:id="rId13" w:anchor="P14" w:history="1">
        <w:r w:rsidRPr="000433AF">
          <w:rPr>
            <w:rStyle w:val="ab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433A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 xml:space="preserve">1.3. В размере до 50 процентов суммы договора (муниципального контракта) по договорам (муниципальным контрактам) на поставку товаров (выполнение работ, оказание услуг), </w:t>
      </w:r>
      <w:proofErr w:type="gramStart"/>
      <w:r w:rsidRPr="000433A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433AF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не подлежат казначейскому сопровождению, за исключением договоров (муниципальных контрактов), указанных в </w:t>
      </w:r>
      <w:hyperlink r:id="rId14" w:anchor="P14" w:history="1">
        <w:r w:rsidRPr="000433AF">
          <w:rPr>
            <w:rStyle w:val="ab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433A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15BDC" w:rsidRPr="000433AF" w:rsidRDefault="00815BDC" w:rsidP="0081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обнародованию.</w:t>
      </w:r>
    </w:p>
    <w:p w:rsidR="004D7655" w:rsidRPr="00823DAC" w:rsidRDefault="004D7655" w:rsidP="00B56DEE">
      <w:pPr>
        <w:jc w:val="center"/>
        <w:rPr>
          <w:sz w:val="28"/>
          <w:szCs w:val="28"/>
        </w:rPr>
      </w:pPr>
    </w:p>
    <w:p w:rsidR="00823DAC" w:rsidRDefault="00823DAC" w:rsidP="00B56DEE">
      <w:pPr>
        <w:jc w:val="center"/>
        <w:rPr>
          <w:sz w:val="28"/>
          <w:szCs w:val="28"/>
        </w:rPr>
      </w:pPr>
    </w:p>
    <w:p w:rsidR="00823DAC" w:rsidRPr="00823DAC" w:rsidRDefault="00823DAC" w:rsidP="00B56DEE">
      <w:pPr>
        <w:jc w:val="center"/>
        <w:rPr>
          <w:sz w:val="28"/>
          <w:szCs w:val="28"/>
        </w:rPr>
      </w:pPr>
      <w:bookmarkStart w:id="1" w:name="_GoBack"/>
      <w:bookmarkEnd w:id="1"/>
    </w:p>
    <w:p w:rsidR="00823DAC" w:rsidRDefault="00823DAC" w:rsidP="00823D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823DAC" w:rsidRDefault="00823DAC" w:rsidP="00823D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3DAC" w:rsidRPr="00823DAC" w:rsidRDefault="00823DAC" w:rsidP="0082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sectPr w:rsidR="00823DAC" w:rsidRPr="00823DAC" w:rsidSect="000433AF">
      <w:headerReference w:type="even" r:id="rId15"/>
      <w:headerReference w:type="default" r:id="rId1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D0" w:rsidRDefault="00E038D0">
      <w:r>
        <w:separator/>
      </w:r>
    </w:p>
  </w:endnote>
  <w:endnote w:type="continuationSeparator" w:id="0">
    <w:p w:rsidR="00E038D0" w:rsidRDefault="00E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D0" w:rsidRDefault="00E038D0">
      <w:r>
        <w:separator/>
      </w:r>
    </w:p>
  </w:footnote>
  <w:footnote w:type="continuationSeparator" w:id="0">
    <w:p w:rsidR="00E038D0" w:rsidRDefault="00E0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33AF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2B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75FB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C7278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41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C7D80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5093"/>
    <w:rsid w:val="0080644B"/>
    <w:rsid w:val="0080775D"/>
    <w:rsid w:val="00813101"/>
    <w:rsid w:val="008143F7"/>
    <w:rsid w:val="00814B6D"/>
    <w:rsid w:val="00815BDC"/>
    <w:rsid w:val="00820B1B"/>
    <w:rsid w:val="00823DAC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07A8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17E3"/>
    <w:rsid w:val="00B72AAD"/>
    <w:rsid w:val="00B73DC8"/>
    <w:rsid w:val="00B8740A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1FA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26EB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C35E5"/>
    <w:rsid w:val="00DD6F8D"/>
    <w:rsid w:val="00DE055A"/>
    <w:rsid w:val="00DE398E"/>
    <w:rsid w:val="00DE3AB5"/>
    <w:rsid w:val="00DE7505"/>
    <w:rsid w:val="00DE7645"/>
    <w:rsid w:val="00DF2CCB"/>
    <w:rsid w:val="00E038D0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customStyle="1" w:styleId="ConsPlusTitle">
    <w:name w:val="ConsPlusTitle"/>
    <w:rsid w:val="00815B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81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customStyle="1" w:styleId="ConsPlusTitle">
    <w:name w:val="ConsPlusTitle"/>
    <w:rsid w:val="00815B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81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77;&#1083;&#1086;%20&#1064;&#1083;&#1080;&#1087;&#1087;&#1086;&#1074;&#1086;\Desktop\&#1055;&#1086;&#1089;&#1077;&#1083;&#1077;&#1085;&#1080;&#1103;&#1084;%20&#1086;&#1073;%20&#1072;&#1074;&#1072;&#1085;&#1089;&#1086;&#1074;.&#1087;&#1083;&#1072;&#1090;.&#1084;&#1091;&#1085;&#1080;&#1094;.&#1082;&#1086;&#1085;&#1090;&#1088;.2022%20&#1075;.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57;&#1077;&#1083;&#1086;%20&#1064;&#1083;&#1080;&#1087;&#1087;&#1086;&#1074;&#1086;\Desktop\&#1055;&#1086;&#1089;&#1077;&#1083;&#1077;&#1085;&#1080;&#1103;&#1084;%20&#1086;&#1073;%20&#1072;&#1074;&#1072;&#1085;&#1089;&#1086;&#1074;.&#1087;&#1083;&#1072;&#1090;.&#1084;&#1091;&#1085;&#1080;&#1094;.&#1082;&#1086;&#1085;&#1090;&#1088;.2022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193E-AACC-4680-A2A2-7EE0B9D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7</cp:revision>
  <cp:lastPrinted>2022-04-27T05:33:00Z</cp:lastPrinted>
  <dcterms:created xsi:type="dcterms:W3CDTF">2022-04-26T12:52:00Z</dcterms:created>
  <dcterms:modified xsi:type="dcterms:W3CDTF">2022-04-27T05:33:00Z</dcterms:modified>
</cp:coreProperties>
</file>