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C34082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 xml:space="preserve">«Деревня </w:t>
      </w:r>
      <w:proofErr w:type="spellStart"/>
      <w:r w:rsidR="00EC4419">
        <w:rPr>
          <w:color w:val="000000" w:themeColor="text1"/>
          <w:sz w:val="36"/>
          <w:szCs w:val="36"/>
        </w:rPr>
        <w:t>Радождево</w:t>
      </w:r>
      <w:proofErr w:type="spellEnd"/>
      <w:r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A07B44" w:rsidP="00EC4419">
            <w:pPr>
              <w:rPr>
                <w:b w:val="0"/>
                <w:color w:val="000000" w:themeColor="text1"/>
              </w:rPr>
            </w:pPr>
            <w:r w:rsidRPr="00A02A73">
              <w:rPr>
                <w:b w:val="0"/>
                <w:color w:val="000000" w:themeColor="text1"/>
              </w:rPr>
              <w:t xml:space="preserve">от </w:t>
            </w:r>
            <w:r w:rsidR="00EC4419">
              <w:rPr>
                <w:b w:val="0"/>
                <w:color w:val="000000" w:themeColor="text1"/>
              </w:rPr>
              <w:t>04.09.2023</w:t>
            </w: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A02A73" w:rsidRDefault="00EC4419" w:rsidP="00EC4419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        </w:t>
            </w:r>
            <w:r w:rsidR="00A07B44" w:rsidRPr="00A02A73">
              <w:rPr>
                <w:b w:val="0"/>
                <w:color w:val="000000" w:themeColor="text1"/>
              </w:rPr>
              <w:t xml:space="preserve">№ </w:t>
            </w:r>
            <w:r w:rsidR="00691CEE">
              <w:rPr>
                <w:b w:val="0"/>
                <w:color w:val="000000" w:themeColor="text1"/>
              </w:rPr>
              <w:t>16</w:t>
            </w:r>
            <w:bookmarkStart w:id="0" w:name="_GoBack"/>
            <w:bookmarkEnd w:id="0"/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A02A73">
        <w:rPr>
          <w:rFonts w:cs="Arial"/>
          <w:b w:val="0"/>
          <w:color w:val="000000" w:themeColor="text1"/>
          <w:sz w:val="28"/>
          <w:szCs w:val="28"/>
        </w:rPr>
        <w:t>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</w:t>
      </w:r>
      <w:proofErr w:type="gramEnd"/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«Деревня </w:t>
      </w:r>
      <w:proofErr w:type="spellStart"/>
      <w:r w:rsidR="00EC4419">
        <w:rPr>
          <w:rFonts w:cs="Arial"/>
          <w:b w:val="0"/>
          <w:color w:val="000000" w:themeColor="text1"/>
          <w:sz w:val="28"/>
          <w:szCs w:val="28"/>
        </w:rPr>
        <w:t>Радождево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 xml:space="preserve">«Деревня </w:t>
      </w:r>
      <w:proofErr w:type="spellStart"/>
      <w:r w:rsidR="00EC4419">
        <w:rPr>
          <w:rFonts w:cs="Arial"/>
          <w:b w:val="0"/>
          <w:color w:val="000000" w:themeColor="text1"/>
          <w:sz w:val="28"/>
          <w:szCs w:val="28"/>
        </w:rPr>
        <w:t>Радождево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 xml:space="preserve">«Деревня </w:t>
      </w:r>
      <w:proofErr w:type="spellStart"/>
      <w:proofErr w:type="gramStart"/>
      <w:r w:rsidR="00EC4419">
        <w:rPr>
          <w:color w:val="000000" w:themeColor="text1"/>
          <w:sz w:val="28"/>
          <w:szCs w:val="28"/>
        </w:rPr>
        <w:t>Радождево</w:t>
      </w:r>
      <w:proofErr w:type="spellEnd"/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proofErr w:type="spellStart"/>
      <w:r w:rsidR="00EC4419">
        <w:rPr>
          <w:color w:val="000000" w:themeColor="text1"/>
          <w:sz w:val="28"/>
          <w:szCs w:val="28"/>
        </w:rPr>
        <w:t>Н.А.Журакова</w:t>
      </w:r>
      <w:proofErr w:type="spellEnd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Приложение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к постановлению администрации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«Деревня </w:t>
      </w:r>
      <w:proofErr w:type="spellStart"/>
      <w:r w:rsidR="00EC4419">
        <w:rPr>
          <w:color w:val="000000" w:themeColor="text1"/>
          <w:sz w:val="28"/>
          <w:szCs w:val="28"/>
        </w:rPr>
        <w:t>Радождево</w:t>
      </w:r>
      <w:proofErr w:type="spellEnd"/>
      <w:r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от </w:t>
      </w:r>
      <w:r w:rsidR="00EC4419">
        <w:rPr>
          <w:color w:val="000000" w:themeColor="text1"/>
          <w:sz w:val="28"/>
          <w:szCs w:val="28"/>
        </w:rPr>
        <w:t>04.09.2023</w:t>
      </w:r>
      <w:r w:rsidRPr="00A02A73">
        <w:rPr>
          <w:color w:val="000000" w:themeColor="text1"/>
          <w:sz w:val="28"/>
          <w:szCs w:val="28"/>
        </w:rPr>
        <w:t xml:space="preserve"> № </w:t>
      </w:r>
      <w:r w:rsidR="00EC4419">
        <w:rPr>
          <w:color w:val="000000" w:themeColor="text1"/>
          <w:sz w:val="28"/>
          <w:szCs w:val="28"/>
        </w:rPr>
        <w:t>15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предоставляющие или имеющие намерение предоставлять на территории сельского поселения «Деревня </w:t>
      </w:r>
      <w:proofErr w:type="spellStart"/>
      <w:r w:rsidR="00EC441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должны представлять в администрацию сельского поселения «Деревня </w:t>
      </w:r>
      <w:proofErr w:type="spellStart"/>
      <w:r w:rsidR="00EC441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земельным законодательством для строительства наемного 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Windows по форме, установленной администрацией сельского поселения «Деревня </w:t>
      </w:r>
      <w:proofErr w:type="spellStart"/>
      <w:r w:rsidR="00EC441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«Деревня </w:t>
      </w:r>
      <w:proofErr w:type="spellStart"/>
      <w:r w:rsidR="00EC441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жилищного фонда социального использования, о получении информации, 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B44"/>
    <w:rsid w:val="00051F0C"/>
    <w:rsid w:val="00314406"/>
    <w:rsid w:val="003229D9"/>
    <w:rsid w:val="006247D5"/>
    <w:rsid w:val="00691CEE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EC4419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682A"/>
  <w15:docId w15:val="{B30D6F91-5F4E-4B2A-A901-94F20F8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6</cp:revision>
  <cp:lastPrinted>2023-09-04T09:23:00Z</cp:lastPrinted>
  <dcterms:created xsi:type="dcterms:W3CDTF">2023-08-30T10:11:00Z</dcterms:created>
  <dcterms:modified xsi:type="dcterms:W3CDTF">2023-09-04T09:42:00Z</dcterms:modified>
</cp:coreProperties>
</file>