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«ДЕРЕВНЯ АЛНЕРЫ»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Default="000D7B6D" w:rsidP="00F43CBD">
      <w:pPr>
        <w:pStyle w:val="7"/>
        <w:rPr>
          <w:b w:val="0"/>
          <w:lang w:val="ru-RU"/>
        </w:rPr>
      </w:pPr>
      <w:r>
        <w:rPr>
          <w:b w:val="0"/>
          <w:lang w:val="ru-RU"/>
        </w:rPr>
        <w:t>О</w:t>
      </w:r>
      <w:r w:rsidR="00F43CBD">
        <w:rPr>
          <w:b w:val="0"/>
          <w:lang w:val="ru-RU"/>
        </w:rPr>
        <w:t>т</w:t>
      </w:r>
      <w:r w:rsidR="00307769">
        <w:rPr>
          <w:b w:val="0"/>
          <w:lang w:val="ru-RU"/>
        </w:rPr>
        <w:t xml:space="preserve"> 29.03</w:t>
      </w:r>
      <w:r>
        <w:rPr>
          <w:b w:val="0"/>
          <w:lang w:val="ru-RU"/>
        </w:rPr>
        <w:t>.2024г._</w:t>
      </w:r>
      <w:r w:rsidR="00F43CBD">
        <w:rPr>
          <w:b w:val="0"/>
          <w:lang w:val="ru-RU"/>
        </w:rPr>
        <w:t xml:space="preserve">                                                          №</w:t>
      </w:r>
      <w:r w:rsidR="00307769">
        <w:rPr>
          <w:b w:val="0"/>
          <w:lang w:val="ru-RU"/>
        </w:rPr>
        <w:t>172</w:t>
      </w:r>
      <w:bookmarkStart w:id="0" w:name="_GoBack"/>
      <w:bookmarkEnd w:id="0"/>
    </w:p>
    <w:p w:rsidR="00F43CBD" w:rsidRDefault="00F43CBD" w:rsidP="00F43CBD"/>
    <w:p w:rsidR="00B8235B" w:rsidRPr="001E0E14" w:rsidRDefault="00F43CBD" w:rsidP="00F43CBD">
      <w:pPr>
        <w:rPr>
          <w:b/>
          <w:sz w:val="26"/>
          <w:szCs w:val="26"/>
        </w:rPr>
      </w:pPr>
      <w:proofErr w:type="gramStart"/>
      <w:r w:rsidRPr="001E0E14">
        <w:rPr>
          <w:b/>
          <w:sz w:val="26"/>
          <w:szCs w:val="26"/>
        </w:rPr>
        <w:t>Об  утверждении</w:t>
      </w:r>
      <w:proofErr w:type="gramEnd"/>
      <w:r w:rsidRPr="001E0E14">
        <w:rPr>
          <w:b/>
          <w:sz w:val="26"/>
          <w:szCs w:val="26"/>
        </w:rPr>
        <w:t xml:space="preserve">  отчета</w:t>
      </w:r>
      <w:r w:rsidR="00B8235B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EA285D">
        <w:rPr>
          <w:b/>
          <w:sz w:val="26"/>
          <w:szCs w:val="26"/>
        </w:rPr>
        <w:t>2023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Pr="00DE1D00">
        <w:rPr>
          <w:sz w:val="26"/>
          <w:szCs w:val="26"/>
        </w:rPr>
        <w:t xml:space="preserve">протокол публичных слушаний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EA285D">
        <w:rPr>
          <w:sz w:val="26"/>
          <w:szCs w:val="26"/>
        </w:rPr>
        <w:t>2023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EA285D">
        <w:rPr>
          <w:sz w:val="26"/>
          <w:szCs w:val="26"/>
        </w:rPr>
        <w:t>2023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3031007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44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 w:rsidRPr="00B8235B">
        <w:rPr>
          <w:sz w:val="26"/>
          <w:szCs w:val="26"/>
        </w:rPr>
        <w:t>,</w:t>
      </w:r>
      <w:r w:rsidRPr="00DE1D00">
        <w:rPr>
          <w:sz w:val="26"/>
          <w:szCs w:val="26"/>
        </w:rPr>
        <w:t xml:space="preserve"> расходам </w:t>
      </w:r>
      <w:r w:rsidR="00EA285D">
        <w:rPr>
          <w:sz w:val="26"/>
          <w:szCs w:val="26"/>
        </w:rPr>
        <w:t>3146736</w:t>
      </w:r>
      <w:r w:rsidR="00B8235B" w:rsidRPr="00B8235B">
        <w:rPr>
          <w:sz w:val="26"/>
          <w:szCs w:val="26"/>
        </w:rPr>
        <w:t xml:space="preserve"> рубл</w:t>
      </w:r>
      <w:r w:rsidR="00C07D9C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43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EA285D">
        <w:rPr>
          <w:sz w:val="26"/>
          <w:szCs w:val="26"/>
        </w:rPr>
        <w:t>де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115728</w:t>
      </w:r>
      <w:r w:rsidR="00B8235B" w:rsidRPr="00B8235B">
        <w:rPr>
          <w:sz w:val="26"/>
          <w:szCs w:val="26"/>
        </w:rPr>
        <w:t xml:space="preserve"> 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99</w:t>
      </w:r>
      <w:r w:rsidR="001E0E14">
        <w:rPr>
          <w:sz w:val="26"/>
          <w:szCs w:val="26"/>
        </w:rPr>
        <w:t xml:space="preserve"> копе</w:t>
      </w:r>
      <w:r w:rsidR="00C07D9C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EA285D">
        <w:rPr>
          <w:sz w:val="26"/>
          <w:szCs w:val="26"/>
        </w:rPr>
        <w:t>2023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EA285D">
        <w:rPr>
          <w:sz w:val="26"/>
          <w:szCs w:val="26"/>
        </w:rPr>
        <w:t>2023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EA285D">
        <w:rPr>
          <w:sz w:val="26"/>
          <w:szCs w:val="26"/>
        </w:rPr>
        <w:t>2023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EA285D">
        <w:rPr>
          <w:sz w:val="26"/>
          <w:szCs w:val="26"/>
        </w:rPr>
        <w:t>2023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DE1D00" w:rsidRPr="00DE1D00">
        <w:rPr>
          <w:sz w:val="26"/>
          <w:szCs w:val="26"/>
        </w:rPr>
        <w:t>8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EA20C1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5020"/>
        <w:gridCol w:w="2441"/>
        <w:gridCol w:w="1660"/>
      </w:tblGrid>
      <w:tr w:rsidR="000D7B6D" w:rsidRPr="000D7B6D" w:rsidTr="000D7B6D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769" w:rsidRDefault="00307769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</w:p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lastRenderedPageBreak/>
              <w:t>Приложение №1</w:t>
            </w:r>
          </w:p>
        </w:tc>
      </w:tr>
      <w:tr w:rsidR="000D7B6D" w:rsidRPr="000D7B6D" w:rsidTr="000D7B6D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</w:tr>
      <w:tr w:rsidR="000D7B6D" w:rsidRPr="000D7B6D" w:rsidTr="000D7B6D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0D7B6D" w:rsidRPr="000D7B6D" w:rsidTr="000D7B6D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0D7B6D" w:rsidRPr="000D7B6D" w:rsidTr="000D7B6D">
        <w:trPr>
          <w:trHeight w:val="87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2023 год</w:t>
            </w:r>
          </w:p>
        </w:tc>
      </w:tr>
      <w:tr w:rsidR="000D7B6D" w:rsidRPr="000D7B6D" w:rsidTr="000D7B6D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7B6D" w:rsidRPr="000D7B6D" w:rsidTr="000D7B6D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0D7B6D" w:rsidRPr="000D7B6D" w:rsidTr="000D7B6D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2 699 695,32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44 800,00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44 800,00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44 800,00</w:t>
            </w: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44 800,00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2 654 895,32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2 654 895,32</w:t>
            </w: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569 662,00</w:t>
            </w:r>
          </w:p>
        </w:tc>
      </w:tr>
      <w:tr w:rsidR="000D7B6D" w:rsidRPr="000D7B6D" w:rsidTr="000D7B6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97 762,00</w:t>
            </w: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471 900,00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963 200,00</w:t>
            </w:r>
          </w:p>
        </w:tc>
      </w:tr>
      <w:tr w:rsidR="000D7B6D" w:rsidRPr="000D7B6D" w:rsidTr="000D7B6D">
        <w:trPr>
          <w:trHeight w:val="112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963 200,00</w:t>
            </w: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33 517,34</w:t>
            </w:r>
          </w:p>
        </w:tc>
      </w:tr>
      <w:tr w:rsidR="000D7B6D" w:rsidRPr="000D7B6D" w:rsidTr="000D7B6D">
        <w:trPr>
          <w:trHeight w:val="85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33 517,34</w:t>
            </w:r>
          </w:p>
        </w:tc>
      </w:tr>
      <w:tr w:rsidR="000D7B6D" w:rsidRPr="000D7B6D" w:rsidTr="000D7B6D">
        <w:trPr>
          <w:trHeight w:val="133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1 032 515,98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00320249000000000000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56 000,00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56 000,00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331 312,12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lastRenderedPageBreak/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331 312,12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53 191,21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53 191,21</w:t>
            </w:r>
          </w:p>
        </w:tc>
      </w:tr>
      <w:tr w:rsidR="000D7B6D" w:rsidRPr="000D7B6D" w:rsidTr="000D7B6D">
        <w:trPr>
          <w:trHeight w:val="160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52 976,44</w:t>
            </w:r>
          </w:p>
        </w:tc>
      </w:tr>
      <w:tr w:rsidR="000D7B6D" w:rsidRPr="000D7B6D" w:rsidTr="000D7B6D">
        <w:trPr>
          <w:trHeight w:val="229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налогу (сбору) согласно законодательству Российской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18210102010013000110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18,25</w:t>
            </w:r>
          </w:p>
        </w:tc>
      </w:tr>
      <w:tr w:rsidR="000D7B6D" w:rsidRPr="000D7B6D" w:rsidTr="000D7B6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196,52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74 654,24</w:t>
            </w:r>
          </w:p>
        </w:tc>
      </w:tr>
      <w:tr w:rsidR="000D7B6D" w:rsidRPr="000D7B6D" w:rsidTr="000D7B6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18210501000000000000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74 654,24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48 028,74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26 625,50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203 464,89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11 189,23</w:t>
            </w:r>
          </w:p>
        </w:tc>
      </w:tr>
      <w:tr w:rsidR="000D7B6D" w:rsidRPr="000D7B6D" w:rsidTr="000D7B6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0D7B6D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0D7B6D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11 189,23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192 275,66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26 243,00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166 032,66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1,78</w:t>
            </w:r>
          </w:p>
        </w:tc>
      </w:tr>
      <w:tr w:rsidR="000D7B6D" w:rsidRPr="000D7B6D" w:rsidTr="000D7B6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18210904000000000000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1,78</w:t>
            </w:r>
          </w:p>
        </w:tc>
      </w:tr>
      <w:tr w:rsidR="000D7B6D" w:rsidRPr="000D7B6D" w:rsidTr="000D7B6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 xml:space="preserve">      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18210904053101000110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1,78</w:t>
            </w:r>
          </w:p>
        </w:tc>
      </w:tr>
      <w:tr w:rsidR="000D7B6D" w:rsidRPr="000D7B6D" w:rsidTr="000D7B6D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D7B6D">
              <w:rPr>
                <w:rFonts w:ascii="Arial CYR" w:hAnsi="Arial CYR" w:cs="Arial CYR"/>
                <w:b/>
                <w:bCs/>
                <w:color w:val="000000"/>
              </w:rPr>
              <w:t>3 031 007,44</w:t>
            </w:r>
          </w:p>
        </w:tc>
      </w:tr>
      <w:tr w:rsidR="000D7B6D" w:rsidRPr="000D7B6D" w:rsidTr="000D7B6D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0D7B6D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tbl>
      <w:tblPr>
        <w:tblW w:w="10313" w:type="dxa"/>
        <w:jc w:val="right"/>
        <w:tblLook w:val="04A0" w:firstRow="1" w:lastRow="0" w:firstColumn="1" w:lastColumn="0" w:noHBand="0" w:noVBand="1"/>
      </w:tblPr>
      <w:tblGrid>
        <w:gridCol w:w="3001"/>
        <w:gridCol w:w="888"/>
        <w:gridCol w:w="1127"/>
        <w:gridCol w:w="978"/>
        <w:gridCol w:w="1222"/>
        <w:gridCol w:w="1431"/>
        <w:gridCol w:w="1666"/>
      </w:tblGrid>
      <w:tr w:rsidR="000D7B6D" w:rsidRPr="000D7B6D" w:rsidTr="00307769">
        <w:trPr>
          <w:trHeight w:val="281"/>
          <w:jc w:val="right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D7B6D">
              <w:rPr>
                <w:color w:val="000000"/>
              </w:rPr>
              <w:t>Приложение №2</w:t>
            </w:r>
          </w:p>
        </w:tc>
      </w:tr>
      <w:tr w:rsidR="000D7B6D" w:rsidRPr="000D7B6D" w:rsidTr="00307769">
        <w:trPr>
          <w:trHeight w:val="299"/>
          <w:jc w:val="right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7B6D" w:rsidRPr="000D7B6D" w:rsidTr="00307769">
        <w:trPr>
          <w:trHeight w:val="295"/>
          <w:jc w:val="right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расходов бюджетов за 2023 год</w:t>
            </w:r>
          </w:p>
        </w:tc>
      </w:tr>
      <w:tr w:rsidR="000D7B6D" w:rsidRPr="000D7B6D" w:rsidTr="00307769">
        <w:trPr>
          <w:trHeight w:val="285"/>
          <w:jc w:val="right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</w:tr>
      <w:tr w:rsidR="000D7B6D" w:rsidRPr="000D7B6D" w:rsidTr="00307769">
        <w:trPr>
          <w:trHeight w:val="239"/>
          <w:jc w:val="right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D7B6D">
              <w:rPr>
                <w:color w:val="000000"/>
              </w:rPr>
              <w:t>(рублей)</w:t>
            </w:r>
          </w:p>
        </w:tc>
      </w:tr>
      <w:tr w:rsidR="000D7B6D" w:rsidRPr="000D7B6D" w:rsidTr="00307769">
        <w:trPr>
          <w:trHeight w:val="295"/>
          <w:jc w:val="right"/>
        </w:trPr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0D7B6D" w:rsidRPr="000D7B6D" w:rsidTr="00307769">
        <w:trPr>
          <w:trHeight w:val="1467"/>
          <w:jc w:val="right"/>
        </w:trPr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3 227 861,16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3 146 736,43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1 455 085,40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1 423 135,00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1 161 676,83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1 129 726,43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1 161 676,83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1 129 726,43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618 872,99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586 933,37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520 590,37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520 586,23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520 590,37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520 586,23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98 279,02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66 343,54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98 279,02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66 343,54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3,60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3,60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542 803,84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542 793,06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D7B6D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542 803,84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542 793,06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542 803,84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542 793,06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48 0 00 00540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187 488,00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50 392,59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50 392,59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15 297,94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15 297,94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15 297,94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15 297,94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34 018,65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34 018,65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Премии и гранты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34 018,65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34 018,65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1 076,00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1 076,00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1 076,00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1 076,00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4 500,00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Поощрение за достижение наилучших показателей социально-экономического развития городских округов и муниципальных районов Калужской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48 0 00 86060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D7B6D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48 0 00 86060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48 0 00 86060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51 027,98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1 590 751,32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1 544 159,65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1 590 751,32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1 544 159,65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 благоустройству территории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12 0 00 00000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1 590 751,32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1 544 159,65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158 301,97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120 629,48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158 301,97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120 629,48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12 0 00 04010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158 301,97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120 629,48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312 449,00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303 529,82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312 449,00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303 529,82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12 0 00 04050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312 449,00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303 529,82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Реализация инициативных проектов в рамках муниципальной программы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 xml:space="preserve">Закупка товаров, работ и услуг для обеспечения </w:t>
            </w:r>
            <w:r w:rsidRPr="000D7B6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 0 00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1 120 000,35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48 0 00 00000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48 0 00 01020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47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46 0 00 00000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718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281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46 0 00 07020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307769">
        <w:trPr>
          <w:trHeight w:val="239"/>
          <w:jc w:val="right"/>
        </w:trPr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3 227 861,16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3 146 736,43</w:t>
            </w:r>
          </w:p>
        </w:tc>
      </w:tr>
      <w:tr w:rsidR="000D7B6D" w:rsidRPr="000D7B6D" w:rsidTr="00307769">
        <w:trPr>
          <w:trHeight w:val="239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</w:tr>
    </w:tbl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5722"/>
        <w:gridCol w:w="1127"/>
        <w:gridCol w:w="1431"/>
        <w:gridCol w:w="1377"/>
      </w:tblGrid>
      <w:tr w:rsidR="000D7B6D" w:rsidRPr="000D7B6D" w:rsidTr="009224E7">
        <w:trPr>
          <w:trHeight w:val="291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D7B6D">
              <w:rPr>
                <w:color w:val="000000"/>
              </w:rPr>
              <w:t>Приложение №3</w:t>
            </w:r>
          </w:p>
        </w:tc>
      </w:tr>
      <w:tr w:rsidR="000D7B6D" w:rsidRPr="000D7B6D" w:rsidTr="009224E7">
        <w:trPr>
          <w:trHeight w:val="309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D7B6D" w:rsidRPr="000D7B6D" w:rsidTr="009224E7">
        <w:trPr>
          <w:trHeight w:val="815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7B6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бюджетов за 2023 год</w:t>
            </w:r>
          </w:p>
        </w:tc>
      </w:tr>
      <w:tr w:rsidR="000D7B6D" w:rsidRPr="000D7B6D" w:rsidTr="009224E7">
        <w:trPr>
          <w:trHeight w:val="295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B6D">
              <w:rPr>
                <w:color w:val="000000"/>
              </w:rPr>
              <w:t> </w:t>
            </w:r>
          </w:p>
        </w:tc>
      </w:tr>
      <w:tr w:rsidR="000D7B6D" w:rsidRPr="000D7B6D" w:rsidTr="009224E7">
        <w:trPr>
          <w:trHeight w:val="247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D7B6D">
              <w:rPr>
                <w:color w:val="000000"/>
              </w:rPr>
              <w:t>(рублей)</w:t>
            </w:r>
          </w:p>
        </w:tc>
      </w:tr>
      <w:tr w:rsidR="000D7B6D" w:rsidRPr="000D7B6D" w:rsidTr="009224E7">
        <w:trPr>
          <w:trHeight w:val="30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0D7B6D" w:rsidRPr="000D7B6D" w:rsidTr="009224E7">
        <w:trPr>
          <w:trHeight w:val="1514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1 455 085,40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1 423 135,00</w:t>
            </w:r>
          </w:p>
        </w:tc>
      </w:tr>
      <w:tr w:rsidR="000D7B6D" w:rsidRPr="000D7B6D" w:rsidTr="009224E7">
        <w:trPr>
          <w:trHeight w:val="742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1 161 676,83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1 129 726,43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293 408,57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НАЦИОНАЛЬНАЯ ОБОРОНА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36 100,00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33 517,34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1 590 751,32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1 544 159,65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1 590 751,32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1 544 159,65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СОЦИАЛЬНАЯ ПОЛИТИКА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Пенсионное обеспечение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142 324,44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ФИЗИЧЕСКАЯ КУЛЬТУРА И СПОРТ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1100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9224E7">
        <w:trPr>
          <w:trHeight w:val="291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1105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0D7B6D">
              <w:rPr>
                <w:color w:val="000000"/>
              </w:rPr>
              <w:t>3 600,00</w:t>
            </w:r>
          </w:p>
        </w:tc>
      </w:tr>
      <w:tr w:rsidR="000D7B6D" w:rsidRPr="000D7B6D" w:rsidTr="009224E7">
        <w:trPr>
          <w:trHeight w:val="247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3 227 861,16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0D7B6D">
              <w:rPr>
                <w:b/>
                <w:bCs/>
                <w:color w:val="000000"/>
              </w:rPr>
              <w:t>3 146 736,43</w:t>
            </w:r>
          </w:p>
        </w:tc>
      </w:tr>
    </w:tbl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p w:rsidR="000D7B6D" w:rsidRDefault="000D7B6D" w:rsidP="00F43CBD">
      <w:pPr>
        <w:rPr>
          <w:b/>
          <w:sz w:val="26"/>
          <w:szCs w:val="26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643"/>
        <w:gridCol w:w="2649"/>
        <w:gridCol w:w="1751"/>
        <w:gridCol w:w="1653"/>
      </w:tblGrid>
      <w:tr w:rsidR="000D7B6D" w:rsidRPr="000D7B6D" w:rsidTr="00307769">
        <w:trPr>
          <w:trHeight w:val="295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24E7" w:rsidRDefault="009224E7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307769" w:rsidRDefault="00307769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Приложение №4</w:t>
            </w:r>
          </w:p>
        </w:tc>
      </w:tr>
      <w:tr w:rsidR="000D7B6D" w:rsidRPr="000D7B6D" w:rsidTr="00307769">
        <w:trPr>
          <w:trHeight w:val="295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0D7B6D" w:rsidRPr="000D7B6D" w:rsidTr="00307769">
        <w:trPr>
          <w:trHeight w:val="295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7B6D" w:rsidRPr="000D7B6D" w:rsidTr="00307769">
        <w:trPr>
          <w:trHeight w:val="826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Исполнение бюджета СП "Деревня Алнеры" по кодам классификации источников финансирования дефицита бюджетов за 2023 год</w:t>
            </w:r>
          </w:p>
        </w:tc>
      </w:tr>
      <w:tr w:rsidR="000D7B6D" w:rsidRPr="000D7B6D" w:rsidTr="00307769">
        <w:trPr>
          <w:trHeight w:val="295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7B6D" w:rsidRPr="000D7B6D" w:rsidTr="00307769">
        <w:trPr>
          <w:trHeight w:val="295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7B6D" w:rsidRPr="000D7B6D" w:rsidTr="00307769">
        <w:trPr>
          <w:trHeight w:val="177"/>
        </w:trPr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B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7B6D" w:rsidRPr="000D7B6D" w:rsidTr="00307769">
        <w:trPr>
          <w:trHeight w:val="1017"/>
        </w:trPr>
        <w:tc>
          <w:tcPr>
            <w:tcW w:w="364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Код источника финансирования</w:t>
            </w: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Исполнено</w:t>
            </w:r>
          </w:p>
        </w:tc>
      </w:tr>
      <w:tr w:rsidR="000D7B6D" w:rsidRPr="000D7B6D" w:rsidTr="00307769">
        <w:trPr>
          <w:trHeight w:val="870"/>
        </w:trPr>
        <w:tc>
          <w:tcPr>
            <w:tcW w:w="36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7B6D" w:rsidRPr="000D7B6D" w:rsidTr="00307769">
        <w:trPr>
          <w:trHeight w:val="619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362,40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115 728,99</w:t>
            </w:r>
          </w:p>
        </w:tc>
      </w:tr>
      <w:tr w:rsidR="000D7B6D" w:rsidRPr="000D7B6D" w:rsidTr="00307769">
        <w:trPr>
          <w:trHeight w:val="309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362,40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color w:val="000000"/>
                <w:sz w:val="24"/>
                <w:szCs w:val="24"/>
              </w:rPr>
              <w:t>115 728,99</w:t>
            </w:r>
          </w:p>
        </w:tc>
      </w:tr>
      <w:tr w:rsidR="000D7B6D" w:rsidRPr="000D7B6D" w:rsidTr="00307769">
        <w:trPr>
          <w:trHeight w:val="619"/>
        </w:trPr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ind w:firstLineChars="100" w:firstLine="24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-3 227 498,76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-3 129 097,69</w:t>
            </w:r>
          </w:p>
        </w:tc>
      </w:tr>
      <w:tr w:rsidR="000D7B6D" w:rsidRPr="000D7B6D" w:rsidTr="00307769">
        <w:trPr>
          <w:trHeight w:val="634"/>
        </w:trPr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ind w:firstLineChars="100" w:firstLine="24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3 227 861,16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0D7B6D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3 244 826,68</w:t>
            </w:r>
          </w:p>
        </w:tc>
      </w:tr>
      <w:tr w:rsidR="000D7B6D" w:rsidRPr="000D7B6D" w:rsidTr="00307769">
        <w:trPr>
          <w:trHeight w:val="236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7B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7B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7B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6D" w:rsidRPr="000D7B6D" w:rsidRDefault="000D7B6D" w:rsidP="000D7B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7B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0D7B6D" w:rsidRDefault="000D7B6D" w:rsidP="00F43CBD">
      <w:pPr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9224E7" w:rsidRDefault="009224E7" w:rsidP="000D7B6D">
      <w:pPr>
        <w:jc w:val="center"/>
        <w:rPr>
          <w:b/>
          <w:sz w:val="26"/>
          <w:szCs w:val="26"/>
        </w:rPr>
      </w:pPr>
    </w:p>
    <w:p w:rsidR="000D7B6D" w:rsidRPr="001F3080" w:rsidRDefault="000D7B6D" w:rsidP="000D7B6D">
      <w:pPr>
        <w:jc w:val="center"/>
        <w:rPr>
          <w:b/>
          <w:sz w:val="26"/>
          <w:szCs w:val="26"/>
        </w:rPr>
      </w:pPr>
      <w:r w:rsidRPr="001F3080">
        <w:rPr>
          <w:b/>
          <w:sz w:val="26"/>
          <w:szCs w:val="26"/>
        </w:rPr>
        <w:t>ПОЯСНИТЕЛЬНАЯ ЗАПИСКА</w:t>
      </w:r>
    </w:p>
    <w:p w:rsidR="000D7B6D" w:rsidRPr="001F3080" w:rsidRDefault="000D7B6D" w:rsidP="000D7B6D">
      <w:pPr>
        <w:jc w:val="center"/>
        <w:rPr>
          <w:b/>
          <w:sz w:val="26"/>
          <w:szCs w:val="26"/>
        </w:rPr>
      </w:pPr>
      <w:r w:rsidRPr="001F3080">
        <w:rPr>
          <w:b/>
          <w:sz w:val="26"/>
          <w:szCs w:val="26"/>
        </w:rPr>
        <w:t>К ОТЧЕТУ ОБ ИСПОЛНЕНИИ БЮДЖЕТА</w:t>
      </w:r>
    </w:p>
    <w:p w:rsidR="000D7B6D" w:rsidRPr="001F3080" w:rsidRDefault="000D7B6D" w:rsidP="000D7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 «ДЕРЕВНЯ АЛНЕРЫ» ЗА </w:t>
      </w:r>
      <w:r w:rsidRPr="001F3080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1F3080">
        <w:rPr>
          <w:b/>
          <w:sz w:val="26"/>
          <w:szCs w:val="26"/>
        </w:rPr>
        <w:t xml:space="preserve"> ГОД</w:t>
      </w:r>
    </w:p>
    <w:p w:rsidR="000D7B6D" w:rsidRPr="001F3080" w:rsidRDefault="000D7B6D" w:rsidP="000D7B6D">
      <w:pPr>
        <w:rPr>
          <w:b/>
          <w:sz w:val="26"/>
          <w:szCs w:val="26"/>
        </w:rPr>
      </w:pPr>
    </w:p>
    <w:p w:rsidR="000D7B6D" w:rsidRDefault="000D7B6D" w:rsidP="000D7B6D">
      <w:pPr>
        <w:rPr>
          <w:b/>
          <w:sz w:val="28"/>
          <w:szCs w:val="28"/>
        </w:rPr>
      </w:pPr>
    </w:p>
    <w:p w:rsidR="000D7B6D" w:rsidRPr="00337D75" w:rsidRDefault="000D7B6D" w:rsidP="000D7B6D">
      <w:pPr>
        <w:ind w:firstLine="708"/>
        <w:jc w:val="both"/>
        <w:rPr>
          <w:sz w:val="26"/>
          <w:szCs w:val="26"/>
        </w:rPr>
      </w:pPr>
      <w:r w:rsidRPr="001F3080">
        <w:rPr>
          <w:sz w:val="26"/>
          <w:szCs w:val="26"/>
        </w:rPr>
        <w:t xml:space="preserve">Доходная часть бюджета за </w:t>
      </w:r>
      <w:r w:rsidRPr="003567BB">
        <w:rPr>
          <w:sz w:val="26"/>
          <w:szCs w:val="26"/>
        </w:rPr>
        <w:t>202</w:t>
      </w:r>
      <w:r>
        <w:rPr>
          <w:sz w:val="26"/>
          <w:szCs w:val="26"/>
        </w:rPr>
        <w:t xml:space="preserve">3 год </w:t>
      </w:r>
      <w:r w:rsidRPr="001F3080">
        <w:rPr>
          <w:sz w:val="26"/>
          <w:szCs w:val="26"/>
        </w:rPr>
        <w:t xml:space="preserve">сложилась в целом в объеме </w:t>
      </w:r>
      <w:r>
        <w:rPr>
          <w:sz w:val="26"/>
          <w:szCs w:val="26"/>
        </w:rPr>
        <w:t>3 031</w:t>
      </w:r>
      <w:r w:rsidRPr="00F42182">
        <w:rPr>
          <w:sz w:val="26"/>
          <w:szCs w:val="26"/>
        </w:rPr>
        <w:t xml:space="preserve"> тыс.</w:t>
      </w:r>
      <w:r w:rsidR="00307769">
        <w:rPr>
          <w:sz w:val="26"/>
          <w:szCs w:val="26"/>
        </w:rPr>
        <w:t xml:space="preserve"> </w:t>
      </w:r>
      <w:r w:rsidRPr="00F42182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это 93,9 </w:t>
      </w:r>
      <w:r w:rsidRPr="002D3BD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 xml:space="preserve">100,3 </w:t>
      </w:r>
      <w:r w:rsidRPr="002D3BD5">
        <w:rPr>
          <w:sz w:val="26"/>
          <w:szCs w:val="26"/>
        </w:rPr>
        <w:t>% к отчету за 202</w:t>
      </w:r>
      <w:r>
        <w:rPr>
          <w:sz w:val="26"/>
          <w:szCs w:val="26"/>
        </w:rPr>
        <w:t>2</w:t>
      </w:r>
      <w:r w:rsidRPr="002D3BD5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</w:t>
      </w:r>
      <w:r w:rsidRPr="00337D75">
        <w:rPr>
          <w:sz w:val="26"/>
          <w:szCs w:val="26"/>
        </w:rPr>
        <w:t xml:space="preserve">в том числе налоговые и неналоговые доходы – </w:t>
      </w:r>
      <w:r>
        <w:rPr>
          <w:sz w:val="26"/>
          <w:szCs w:val="26"/>
        </w:rPr>
        <w:t>376,1</w:t>
      </w:r>
      <w:r w:rsidRPr="00337D75">
        <w:rPr>
          <w:sz w:val="26"/>
          <w:szCs w:val="26"/>
        </w:rPr>
        <w:t xml:space="preserve"> тыс.</w:t>
      </w:r>
      <w:r w:rsidR="00307769">
        <w:rPr>
          <w:sz w:val="26"/>
          <w:szCs w:val="26"/>
        </w:rPr>
        <w:t xml:space="preserve"> </w:t>
      </w:r>
      <w:r w:rsidRPr="00337D75">
        <w:rPr>
          <w:sz w:val="26"/>
          <w:szCs w:val="26"/>
        </w:rPr>
        <w:t>рублей</w:t>
      </w:r>
      <w:r>
        <w:rPr>
          <w:sz w:val="26"/>
          <w:szCs w:val="26"/>
        </w:rPr>
        <w:t>, это 66</w:t>
      </w:r>
      <w:r w:rsidRPr="00337D75">
        <w:rPr>
          <w:sz w:val="26"/>
          <w:szCs w:val="26"/>
        </w:rPr>
        <w:t xml:space="preserve"> % к годовым назначениям и </w:t>
      </w:r>
      <w:r>
        <w:rPr>
          <w:sz w:val="26"/>
          <w:szCs w:val="26"/>
        </w:rPr>
        <w:t>90,7</w:t>
      </w:r>
      <w:r w:rsidRPr="00337D75">
        <w:rPr>
          <w:sz w:val="26"/>
          <w:szCs w:val="26"/>
        </w:rPr>
        <w:t xml:space="preserve"> % к отчету за </w:t>
      </w:r>
      <w:proofErr w:type="gramStart"/>
      <w:r w:rsidRPr="00337D75">
        <w:rPr>
          <w:sz w:val="26"/>
          <w:szCs w:val="26"/>
        </w:rPr>
        <w:t>202</w:t>
      </w:r>
      <w:r>
        <w:rPr>
          <w:sz w:val="26"/>
          <w:szCs w:val="26"/>
        </w:rPr>
        <w:t xml:space="preserve">2 </w:t>
      </w:r>
      <w:r w:rsidRPr="00337D75">
        <w:rPr>
          <w:sz w:val="26"/>
          <w:szCs w:val="26"/>
        </w:rPr>
        <w:t xml:space="preserve"> год</w:t>
      </w:r>
      <w:proofErr w:type="gramEnd"/>
      <w:r w:rsidRPr="00337D75">
        <w:rPr>
          <w:sz w:val="26"/>
          <w:szCs w:val="26"/>
        </w:rPr>
        <w:t xml:space="preserve">, безвозмездные поступления – </w:t>
      </w:r>
      <w:r>
        <w:rPr>
          <w:sz w:val="26"/>
          <w:szCs w:val="26"/>
        </w:rPr>
        <w:t xml:space="preserve">2654,9 </w:t>
      </w:r>
      <w:r w:rsidRPr="00337D75">
        <w:rPr>
          <w:sz w:val="26"/>
          <w:szCs w:val="26"/>
        </w:rPr>
        <w:t>тыс.</w:t>
      </w:r>
      <w:r w:rsidR="00307769">
        <w:rPr>
          <w:sz w:val="26"/>
          <w:szCs w:val="26"/>
        </w:rPr>
        <w:t xml:space="preserve"> </w:t>
      </w:r>
      <w:r w:rsidRPr="00337D75">
        <w:rPr>
          <w:sz w:val="26"/>
          <w:szCs w:val="26"/>
        </w:rPr>
        <w:t>рублей</w:t>
      </w:r>
      <w:r>
        <w:rPr>
          <w:sz w:val="26"/>
          <w:szCs w:val="26"/>
        </w:rPr>
        <w:t>, это</w:t>
      </w:r>
      <w:r w:rsidRPr="00337D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99 </w:t>
      </w:r>
      <w:r w:rsidRPr="00337D7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>101,8</w:t>
      </w:r>
      <w:r w:rsidRPr="00337D75">
        <w:rPr>
          <w:sz w:val="26"/>
          <w:szCs w:val="26"/>
        </w:rPr>
        <w:t xml:space="preserve"> % к отчету за 202</w:t>
      </w:r>
      <w:r>
        <w:rPr>
          <w:sz w:val="26"/>
          <w:szCs w:val="26"/>
        </w:rPr>
        <w:t>2</w:t>
      </w:r>
      <w:r w:rsidRPr="00337D75">
        <w:rPr>
          <w:sz w:val="26"/>
          <w:szCs w:val="26"/>
        </w:rPr>
        <w:t xml:space="preserve"> год.</w:t>
      </w:r>
    </w:p>
    <w:p w:rsidR="000D7B6D" w:rsidRPr="00D866B7" w:rsidRDefault="000D7B6D" w:rsidP="000D7B6D">
      <w:pPr>
        <w:ind w:firstLine="708"/>
        <w:jc w:val="both"/>
        <w:rPr>
          <w:sz w:val="26"/>
          <w:szCs w:val="26"/>
        </w:rPr>
      </w:pPr>
      <w:r w:rsidRPr="001E4280">
        <w:rPr>
          <w:sz w:val="26"/>
          <w:szCs w:val="26"/>
        </w:rPr>
        <w:t>Расходная часть бюджета за 202</w:t>
      </w:r>
      <w:r>
        <w:rPr>
          <w:sz w:val="26"/>
          <w:szCs w:val="26"/>
        </w:rPr>
        <w:t xml:space="preserve">3 </w:t>
      </w:r>
      <w:r w:rsidRPr="001E4280">
        <w:rPr>
          <w:sz w:val="26"/>
          <w:szCs w:val="26"/>
        </w:rPr>
        <w:t xml:space="preserve">год составила в целом </w:t>
      </w:r>
      <w:r>
        <w:rPr>
          <w:sz w:val="26"/>
          <w:szCs w:val="26"/>
        </w:rPr>
        <w:t xml:space="preserve">3146,7 </w:t>
      </w:r>
      <w:r w:rsidRPr="001E4280">
        <w:rPr>
          <w:sz w:val="26"/>
          <w:szCs w:val="26"/>
        </w:rPr>
        <w:t>тыс.</w:t>
      </w:r>
      <w:r w:rsidR="00307769">
        <w:rPr>
          <w:sz w:val="26"/>
          <w:szCs w:val="26"/>
        </w:rPr>
        <w:t xml:space="preserve"> </w:t>
      </w:r>
      <w:r w:rsidRPr="001E4280">
        <w:rPr>
          <w:sz w:val="26"/>
          <w:szCs w:val="26"/>
        </w:rPr>
        <w:t xml:space="preserve">рублей, </w:t>
      </w:r>
      <w:r>
        <w:rPr>
          <w:sz w:val="26"/>
          <w:szCs w:val="26"/>
        </w:rPr>
        <w:t>это 93,9 % к уточненному плану и 108 % к отчету за 2022 год. Исполнение бюджета осуществлялось в рамках 3 муниципальных программ.</w:t>
      </w:r>
    </w:p>
    <w:p w:rsidR="000D7B6D" w:rsidRDefault="000D7B6D" w:rsidP="000D7B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Бюджет исполнен с дефицитом в сумме 115,7 тыс.</w:t>
      </w:r>
      <w:r w:rsidR="00307769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0D7B6D" w:rsidRPr="001C2281" w:rsidRDefault="000D7B6D" w:rsidP="000D7B6D">
      <w:pPr>
        <w:jc w:val="both"/>
        <w:rPr>
          <w:color w:val="FF0000"/>
          <w:sz w:val="26"/>
          <w:szCs w:val="26"/>
        </w:rPr>
      </w:pPr>
    </w:p>
    <w:p w:rsidR="000D7B6D" w:rsidRPr="001C2281" w:rsidRDefault="000D7B6D" w:rsidP="000D7B6D">
      <w:pPr>
        <w:jc w:val="both"/>
        <w:rPr>
          <w:color w:val="FF0000"/>
          <w:sz w:val="26"/>
          <w:szCs w:val="26"/>
        </w:rPr>
      </w:pPr>
    </w:p>
    <w:p w:rsidR="000D7B6D" w:rsidRPr="00975E37" w:rsidRDefault="000D7B6D" w:rsidP="00F43CBD">
      <w:pPr>
        <w:rPr>
          <w:b/>
          <w:sz w:val="26"/>
          <w:szCs w:val="26"/>
        </w:rPr>
      </w:pPr>
    </w:p>
    <w:sectPr w:rsidR="000D7B6D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61E14"/>
    <w:rsid w:val="000D7B6D"/>
    <w:rsid w:val="000F1ADF"/>
    <w:rsid w:val="001E0E14"/>
    <w:rsid w:val="0022368F"/>
    <w:rsid w:val="00307769"/>
    <w:rsid w:val="00364AA3"/>
    <w:rsid w:val="0038102B"/>
    <w:rsid w:val="00397DD5"/>
    <w:rsid w:val="003F210A"/>
    <w:rsid w:val="003F6739"/>
    <w:rsid w:val="00461026"/>
    <w:rsid w:val="0055558C"/>
    <w:rsid w:val="005A1D84"/>
    <w:rsid w:val="005B7E10"/>
    <w:rsid w:val="005D077E"/>
    <w:rsid w:val="005D0ACF"/>
    <w:rsid w:val="006D20EE"/>
    <w:rsid w:val="006D5903"/>
    <w:rsid w:val="00714373"/>
    <w:rsid w:val="0072546F"/>
    <w:rsid w:val="00777645"/>
    <w:rsid w:val="007D66CA"/>
    <w:rsid w:val="007E059E"/>
    <w:rsid w:val="009224E7"/>
    <w:rsid w:val="009240AA"/>
    <w:rsid w:val="00975E37"/>
    <w:rsid w:val="009A1040"/>
    <w:rsid w:val="009B38ED"/>
    <w:rsid w:val="00A05632"/>
    <w:rsid w:val="00A969BD"/>
    <w:rsid w:val="00B8235B"/>
    <w:rsid w:val="00C07D9C"/>
    <w:rsid w:val="00D81F29"/>
    <w:rsid w:val="00DD19DE"/>
    <w:rsid w:val="00DE1D00"/>
    <w:rsid w:val="00DE31E9"/>
    <w:rsid w:val="00E62606"/>
    <w:rsid w:val="00EA20C1"/>
    <w:rsid w:val="00EA285D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08F81"/>
  <w15:docId w15:val="{8C511223-6D3C-4B8C-B01A-FF2AF5F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2024-03-29T06:29:00Z</cp:lastPrinted>
  <dcterms:created xsi:type="dcterms:W3CDTF">2024-03-29T06:30:00Z</dcterms:created>
  <dcterms:modified xsi:type="dcterms:W3CDTF">2024-03-29T06:30:00Z</dcterms:modified>
</cp:coreProperties>
</file>