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A" w:rsidRDefault="002A643A" w:rsidP="00B774EB"/>
    <w:p w:rsidR="002A643A" w:rsidRDefault="006150E9" w:rsidP="00B774EB">
      <w:pPr>
        <w:jc w:val="center"/>
      </w:pPr>
      <w:r w:rsidRPr="00903FA7">
        <w:rPr>
          <w:bCs/>
          <w:noProof/>
          <w:sz w:val="34"/>
          <w:szCs w:val="34"/>
        </w:rPr>
        <w:drawing>
          <wp:inline distT="0" distB="0" distL="0" distR="0" wp14:anchorId="78395FFD" wp14:editId="4C246DB6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7D9">
        <w:t xml:space="preserve">         </w:t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 xml:space="preserve">АДМИНИСТРАЦИЯ </w:t>
      </w:r>
      <w:r w:rsidR="00601317" w:rsidRPr="00601317">
        <w:rPr>
          <w:sz w:val="28"/>
          <w:szCs w:val="28"/>
        </w:rPr>
        <w:t>СЕЛЬСКОГО</w:t>
      </w:r>
      <w:r w:rsidRPr="00601317">
        <w:rPr>
          <w:sz w:val="28"/>
          <w:szCs w:val="28"/>
        </w:rPr>
        <w:t xml:space="preserve"> ПОСЕЛЕНИЯ</w:t>
      </w:r>
    </w:p>
    <w:p w:rsidR="002A643A" w:rsidRDefault="002A643A" w:rsidP="00B774EB">
      <w:pPr>
        <w:pStyle w:val="2"/>
        <w:ind w:hanging="284"/>
      </w:pPr>
      <w:r>
        <w:t>«</w:t>
      </w:r>
      <w:r w:rsidR="00F915CA">
        <w:t>Деревня Алнеры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Pr="009B4C85" w:rsidRDefault="009B4C85" w:rsidP="002A643A">
      <w:pPr>
        <w:pStyle w:val="7"/>
        <w:rPr>
          <w:sz w:val="28"/>
          <w:szCs w:val="28"/>
          <w:lang w:val="ru-RU"/>
        </w:rPr>
      </w:pPr>
      <w:r w:rsidRPr="009B4C85">
        <w:rPr>
          <w:b w:val="0"/>
          <w:sz w:val="28"/>
          <w:szCs w:val="28"/>
          <w:lang w:val="ru-RU"/>
        </w:rPr>
        <w:t>О</w:t>
      </w:r>
      <w:r w:rsidR="002A643A" w:rsidRPr="009B4C85">
        <w:rPr>
          <w:b w:val="0"/>
          <w:sz w:val="28"/>
          <w:szCs w:val="28"/>
          <w:lang w:val="ru-RU"/>
        </w:rPr>
        <w:t>т</w:t>
      </w:r>
      <w:r>
        <w:rPr>
          <w:b w:val="0"/>
          <w:sz w:val="28"/>
          <w:szCs w:val="28"/>
          <w:lang w:val="ru-RU"/>
        </w:rPr>
        <w:t xml:space="preserve"> </w:t>
      </w:r>
      <w:bookmarkStart w:id="0" w:name="_GoBack"/>
      <w:bookmarkEnd w:id="0"/>
      <w:r w:rsidR="00F83C9D" w:rsidRPr="00F83C9D">
        <w:rPr>
          <w:sz w:val="28"/>
          <w:szCs w:val="28"/>
          <w:lang w:val="ru-RU"/>
        </w:rPr>
        <w:t>15</w:t>
      </w:r>
      <w:r w:rsidRPr="00F83C9D">
        <w:rPr>
          <w:sz w:val="28"/>
          <w:szCs w:val="28"/>
          <w:lang w:val="ru-RU"/>
        </w:rPr>
        <w:t>.10.2024г.</w:t>
      </w:r>
      <w:r w:rsidR="002A643A" w:rsidRPr="009B4C85">
        <w:rPr>
          <w:sz w:val="28"/>
          <w:szCs w:val="28"/>
          <w:lang w:val="ru-RU"/>
        </w:rPr>
        <w:t xml:space="preserve">                                                                                </w:t>
      </w:r>
      <w:r w:rsidR="002A643A" w:rsidRPr="009B4C85">
        <w:rPr>
          <w:b w:val="0"/>
          <w:sz w:val="28"/>
          <w:szCs w:val="28"/>
          <w:lang w:val="ru-RU"/>
        </w:rPr>
        <w:t>№</w:t>
      </w:r>
      <w:r w:rsidRPr="009B4C85">
        <w:rPr>
          <w:sz w:val="28"/>
          <w:szCs w:val="28"/>
          <w:lang w:val="ru-RU"/>
        </w:rPr>
        <w:t>35</w:t>
      </w:r>
      <w:r w:rsidR="002A643A" w:rsidRPr="009B4C85">
        <w:rPr>
          <w:sz w:val="28"/>
          <w:szCs w:val="28"/>
          <w:lang w:val="ru-RU"/>
        </w:rPr>
        <w:t xml:space="preserve">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r w:rsidR="00315503" w:rsidRPr="00B774EB">
        <w:rPr>
          <w:b/>
          <w:sz w:val="28"/>
          <w:szCs w:val="28"/>
        </w:rPr>
        <w:t xml:space="preserve">отчете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Pr="00D66A99" w:rsidRDefault="00601317" w:rsidP="002A64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>Деревня Алнеры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A33389">
        <w:rPr>
          <w:b/>
          <w:sz w:val="28"/>
          <w:szCs w:val="28"/>
        </w:rPr>
        <w:t>9 месяцев</w:t>
      </w:r>
      <w:r w:rsidR="002A643A" w:rsidRPr="00B774EB">
        <w:rPr>
          <w:b/>
          <w:sz w:val="28"/>
          <w:szCs w:val="28"/>
        </w:rPr>
        <w:t xml:space="preserve"> </w:t>
      </w:r>
      <w:r w:rsidR="00996449">
        <w:rPr>
          <w:b/>
          <w:sz w:val="28"/>
          <w:szCs w:val="28"/>
        </w:rPr>
        <w:t>2024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Рассмотрев  исполнение</w:t>
      </w:r>
      <w:proofErr w:type="gramEnd"/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</w:t>
      </w:r>
      <w:r>
        <w:rPr>
          <w:sz w:val="28"/>
          <w:szCs w:val="28"/>
        </w:rPr>
        <w:t>«</w:t>
      </w:r>
      <w:r w:rsidR="00F915CA">
        <w:rPr>
          <w:sz w:val="28"/>
          <w:szCs w:val="28"/>
        </w:rPr>
        <w:t>Деревня Алнеры</w:t>
      </w:r>
      <w:r>
        <w:rPr>
          <w:sz w:val="28"/>
          <w:szCs w:val="28"/>
        </w:rPr>
        <w:t xml:space="preserve">» за </w:t>
      </w:r>
      <w:r w:rsidR="00A33389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9644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</w:t>
      </w:r>
      <w:r w:rsidR="00A72221">
        <w:rPr>
          <w:sz w:val="28"/>
          <w:szCs w:val="28"/>
        </w:rPr>
        <w:t>администрация СП «Деревня Алнеры»</w:t>
      </w:r>
    </w:p>
    <w:p w:rsidR="00315503" w:rsidRPr="00A72221" w:rsidRDefault="002A643A" w:rsidP="002A64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72221">
        <w:rPr>
          <w:b/>
          <w:sz w:val="28"/>
          <w:szCs w:val="28"/>
        </w:rPr>
        <w:t>ПОСТАНОВЛЯ</w:t>
      </w:r>
      <w:r w:rsidR="00315503" w:rsidRPr="00A72221">
        <w:rPr>
          <w:b/>
          <w:sz w:val="28"/>
          <w:szCs w:val="28"/>
        </w:rPr>
        <w:t>ЕТ</w:t>
      </w:r>
      <w:r w:rsidRPr="00A72221">
        <w:rPr>
          <w:b/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A33389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9644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A33389">
        <w:rPr>
          <w:sz w:val="28"/>
          <w:szCs w:val="28"/>
        </w:rPr>
        <w:t>2383796</w:t>
      </w:r>
      <w:r w:rsidR="00315503">
        <w:rPr>
          <w:sz w:val="28"/>
          <w:szCs w:val="28"/>
        </w:rPr>
        <w:t xml:space="preserve"> рубл</w:t>
      </w:r>
      <w:r w:rsidR="00996449">
        <w:rPr>
          <w:sz w:val="28"/>
          <w:szCs w:val="28"/>
        </w:rPr>
        <w:t>ей</w:t>
      </w:r>
      <w:r w:rsidR="00F915CA">
        <w:rPr>
          <w:sz w:val="28"/>
          <w:szCs w:val="28"/>
        </w:rPr>
        <w:t xml:space="preserve"> </w:t>
      </w:r>
      <w:r w:rsidR="00A33389">
        <w:rPr>
          <w:sz w:val="28"/>
          <w:szCs w:val="28"/>
        </w:rPr>
        <w:t>23</w:t>
      </w:r>
      <w:r w:rsidR="00D66A99">
        <w:rPr>
          <w:sz w:val="28"/>
          <w:szCs w:val="28"/>
        </w:rPr>
        <w:t xml:space="preserve"> копе</w:t>
      </w:r>
      <w:r w:rsidR="00A33389">
        <w:rPr>
          <w:sz w:val="28"/>
          <w:szCs w:val="28"/>
        </w:rPr>
        <w:t>й</w:t>
      </w:r>
      <w:r w:rsidR="00F915CA">
        <w:rPr>
          <w:sz w:val="28"/>
          <w:szCs w:val="28"/>
        </w:rPr>
        <w:t>к</w:t>
      </w:r>
      <w:r w:rsidR="00A33389">
        <w:rPr>
          <w:sz w:val="28"/>
          <w:szCs w:val="28"/>
        </w:rPr>
        <w:t>и</w:t>
      </w:r>
      <w:r w:rsidR="00315503">
        <w:rPr>
          <w:sz w:val="28"/>
          <w:szCs w:val="28"/>
        </w:rPr>
        <w:t xml:space="preserve">, по расходам в сумме </w:t>
      </w:r>
      <w:r w:rsidR="00A33389">
        <w:rPr>
          <w:sz w:val="28"/>
          <w:szCs w:val="28"/>
        </w:rPr>
        <w:t>2370198</w:t>
      </w:r>
      <w:r w:rsidR="00315503">
        <w:rPr>
          <w:sz w:val="28"/>
          <w:szCs w:val="28"/>
        </w:rPr>
        <w:t xml:space="preserve"> рубл</w:t>
      </w:r>
      <w:r w:rsidR="004A6436">
        <w:rPr>
          <w:sz w:val="28"/>
          <w:szCs w:val="28"/>
        </w:rPr>
        <w:t>ей</w:t>
      </w:r>
      <w:r w:rsidR="00F915CA">
        <w:rPr>
          <w:sz w:val="28"/>
          <w:szCs w:val="28"/>
        </w:rPr>
        <w:t xml:space="preserve"> </w:t>
      </w:r>
      <w:r w:rsidR="00A33389">
        <w:rPr>
          <w:sz w:val="28"/>
          <w:szCs w:val="28"/>
        </w:rPr>
        <w:t>15</w:t>
      </w:r>
      <w:r w:rsidR="00F915CA">
        <w:rPr>
          <w:sz w:val="28"/>
          <w:szCs w:val="28"/>
        </w:rPr>
        <w:t xml:space="preserve"> копе</w:t>
      </w:r>
      <w:r w:rsidR="00A33389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с </w:t>
      </w:r>
      <w:r w:rsidR="00A33389">
        <w:rPr>
          <w:sz w:val="28"/>
          <w:szCs w:val="28"/>
        </w:rPr>
        <w:t>про</w:t>
      </w:r>
      <w:r w:rsidR="00315503">
        <w:rPr>
          <w:sz w:val="28"/>
          <w:szCs w:val="28"/>
        </w:rPr>
        <w:t xml:space="preserve">фицитом бюджета в сумме </w:t>
      </w:r>
      <w:r w:rsidR="00A33389">
        <w:rPr>
          <w:sz w:val="28"/>
          <w:szCs w:val="28"/>
        </w:rPr>
        <w:t>13598</w:t>
      </w:r>
      <w:r w:rsidR="000221D7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>рубл</w:t>
      </w:r>
      <w:r w:rsidR="00996449">
        <w:rPr>
          <w:sz w:val="28"/>
          <w:szCs w:val="28"/>
        </w:rPr>
        <w:t>ей</w:t>
      </w:r>
      <w:r w:rsidR="00F915CA">
        <w:rPr>
          <w:sz w:val="28"/>
          <w:szCs w:val="28"/>
        </w:rPr>
        <w:t xml:space="preserve"> </w:t>
      </w:r>
      <w:r w:rsidR="00A33389">
        <w:rPr>
          <w:sz w:val="28"/>
          <w:szCs w:val="28"/>
        </w:rPr>
        <w:t>08</w:t>
      </w:r>
      <w:r w:rsidR="00F915CA">
        <w:rPr>
          <w:sz w:val="28"/>
          <w:szCs w:val="28"/>
        </w:rPr>
        <w:t xml:space="preserve"> копе</w:t>
      </w:r>
      <w:r w:rsidR="00A33389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F915CA">
        <w:rPr>
          <w:sz w:val="28"/>
          <w:szCs w:val="28"/>
        </w:rPr>
        <w:t xml:space="preserve">СП «Деревня Алнеры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A33389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96449">
        <w:rPr>
          <w:sz w:val="28"/>
          <w:szCs w:val="28"/>
        </w:rPr>
        <w:t>2024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A33389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9644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A33389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9644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F915CA">
        <w:rPr>
          <w:sz w:val="28"/>
          <w:szCs w:val="28"/>
        </w:rPr>
        <w:t xml:space="preserve">СП «Деревня Алнеры </w:t>
      </w:r>
      <w:proofErr w:type="gramStart"/>
      <w:r w:rsidR="00B774EB">
        <w:rPr>
          <w:sz w:val="28"/>
          <w:szCs w:val="28"/>
        </w:rPr>
        <w:t xml:space="preserve">за  </w:t>
      </w:r>
      <w:r w:rsidR="00A33389">
        <w:rPr>
          <w:sz w:val="28"/>
          <w:szCs w:val="28"/>
        </w:rPr>
        <w:t>9</w:t>
      </w:r>
      <w:proofErr w:type="gramEnd"/>
      <w:r w:rsidR="00A33389">
        <w:rPr>
          <w:sz w:val="28"/>
          <w:szCs w:val="28"/>
        </w:rPr>
        <w:t xml:space="preserve"> месяцев</w:t>
      </w:r>
      <w:r w:rsidR="00D66A99">
        <w:rPr>
          <w:sz w:val="28"/>
          <w:szCs w:val="28"/>
        </w:rPr>
        <w:t xml:space="preserve"> </w:t>
      </w:r>
      <w:r w:rsidR="00996449">
        <w:rPr>
          <w:sz w:val="28"/>
          <w:szCs w:val="28"/>
        </w:rPr>
        <w:t>2024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EE6F91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43A">
        <w:rPr>
          <w:sz w:val="28"/>
          <w:szCs w:val="28"/>
        </w:rPr>
        <w:t xml:space="preserve">. Направить </w:t>
      </w:r>
      <w:r w:rsidR="00B774EB"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F915CA">
        <w:rPr>
          <w:sz w:val="28"/>
          <w:szCs w:val="28"/>
        </w:rPr>
        <w:t xml:space="preserve">СП «Деревня Алнеры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A33389">
        <w:rPr>
          <w:sz w:val="28"/>
          <w:szCs w:val="28"/>
        </w:rPr>
        <w:t>9 месяцев</w:t>
      </w:r>
      <w:r w:rsidR="00D66A99">
        <w:rPr>
          <w:sz w:val="28"/>
          <w:szCs w:val="28"/>
        </w:rPr>
        <w:t xml:space="preserve"> </w:t>
      </w:r>
      <w:r w:rsidR="00996449">
        <w:rPr>
          <w:sz w:val="28"/>
          <w:szCs w:val="28"/>
        </w:rPr>
        <w:t>2024</w:t>
      </w:r>
      <w:r w:rsidR="002A643A">
        <w:rPr>
          <w:sz w:val="28"/>
          <w:szCs w:val="28"/>
        </w:rPr>
        <w:t xml:space="preserve"> года на рассмотрение </w:t>
      </w:r>
      <w:r w:rsidR="00F915CA">
        <w:rPr>
          <w:sz w:val="28"/>
          <w:szCs w:val="28"/>
        </w:rPr>
        <w:t xml:space="preserve">в </w:t>
      </w:r>
      <w:r w:rsidR="000221D7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F915CA">
        <w:rPr>
          <w:sz w:val="28"/>
          <w:szCs w:val="28"/>
        </w:rPr>
        <w:t>СП «Деревня Алнеры.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9B4C85" w:rsidP="002A643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И.о.Главы</w:t>
      </w:r>
      <w:proofErr w:type="spellEnd"/>
      <w:r w:rsidR="002A643A" w:rsidRPr="00B774EB">
        <w:rPr>
          <w:b/>
          <w:sz w:val="28"/>
          <w:szCs w:val="28"/>
        </w:rPr>
        <w:t xml:space="preserve"> администрации</w:t>
      </w:r>
    </w:p>
    <w:p w:rsidR="007D083D" w:rsidRDefault="000221D7" w:rsidP="00F915CA">
      <w:pPr>
        <w:tabs>
          <w:tab w:val="left" w:pos="6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 xml:space="preserve">Деревня </w:t>
      </w:r>
      <w:proofErr w:type="gramStart"/>
      <w:r w:rsidR="00F915CA">
        <w:rPr>
          <w:b/>
          <w:sz w:val="28"/>
          <w:szCs w:val="28"/>
        </w:rPr>
        <w:t>Алнеры</w:t>
      </w:r>
      <w:r w:rsidR="002A643A" w:rsidRPr="00B774EB">
        <w:rPr>
          <w:b/>
          <w:sz w:val="28"/>
          <w:szCs w:val="28"/>
        </w:rPr>
        <w:t xml:space="preserve">»   </w:t>
      </w:r>
      <w:proofErr w:type="gramEnd"/>
      <w:r w:rsidR="002A643A" w:rsidRPr="00B774E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_____________</w:t>
      </w:r>
      <w:r w:rsidR="00F915CA">
        <w:rPr>
          <w:b/>
          <w:sz w:val="28"/>
          <w:szCs w:val="28"/>
        </w:rPr>
        <w:tab/>
      </w:r>
      <w:r w:rsidR="009B4C85">
        <w:rPr>
          <w:b/>
          <w:sz w:val="28"/>
          <w:szCs w:val="28"/>
        </w:rPr>
        <w:t>О.Л.Гераськина</w:t>
      </w: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9140" w:type="dxa"/>
        <w:tblInd w:w="108" w:type="dxa"/>
        <w:tblLook w:val="04A0" w:firstRow="1" w:lastRow="0" w:firstColumn="1" w:lastColumn="0" w:noHBand="0" w:noVBand="1"/>
      </w:tblPr>
      <w:tblGrid>
        <w:gridCol w:w="4990"/>
        <w:gridCol w:w="2427"/>
        <w:gridCol w:w="1830"/>
      </w:tblGrid>
      <w:tr w:rsidR="009B4C85" w:rsidRPr="009B4C85" w:rsidTr="009B4C85">
        <w:trPr>
          <w:trHeight w:val="304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Приложение №1</w:t>
            </w:r>
          </w:p>
        </w:tc>
      </w:tr>
      <w:tr w:rsidR="009B4C85" w:rsidRPr="009B4C85" w:rsidTr="009B4C85">
        <w:trPr>
          <w:trHeight w:val="304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9B4C85" w:rsidRPr="009B4C85" w:rsidTr="009B4C85">
        <w:trPr>
          <w:trHeight w:val="79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B4C8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доходов бюджетов за 9 месяцев 2024 года</w:t>
            </w:r>
          </w:p>
        </w:tc>
      </w:tr>
      <w:tr w:rsidR="009B4C85" w:rsidRPr="009B4C85" w:rsidTr="009B4C85">
        <w:trPr>
          <w:trHeight w:val="31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B4C8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B4C85" w:rsidRPr="009B4C85" w:rsidTr="009B4C85">
        <w:trPr>
          <w:trHeight w:val="255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9B4C85" w:rsidRPr="009B4C85" w:rsidTr="009B4C85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Бюджет: СП "Деревня Алнеры"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2 383 796,23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222 555,50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00010100000000000000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38 380,62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00010102000000000000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38 380,62</w:t>
            </w:r>
          </w:p>
        </w:tc>
      </w:tr>
      <w:tr w:rsidR="009B4C85" w:rsidRPr="009B4C85" w:rsidTr="009B4C85">
        <w:trPr>
          <w:trHeight w:val="16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38 326,75</w:t>
            </w:r>
          </w:p>
        </w:tc>
      </w:tr>
      <w:tr w:rsidR="009B4C85" w:rsidRPr="009B4C85" w:rsidTr="009B4C8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18210102030011000110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53,87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00010500000000000000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32 912,00</w:t>
            </w:r>
          </w:p>
        </w:tc>
      </w:tr>
      <w:tr w:rsidR="009B4C85" w:rsidRPr="009B4C85" w:rsidTr="009B4C8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00010501000000000000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32 912,00</w:t>
            </w:r>
          </w:p>
        </w:tc>
      </w:tr>
      <w:tr w:rsidR="009B4C85" w:rsidRPr="009B4C85" w:rsidTr="009B4C8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18210501021011000110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32 912,00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00010600000000000000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107 117,88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00010601000000000000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5 063,14</w:t>
            </w:r>
          </w:p>
        </w:tc>
      </w:tr>
      <w:tr w:rsidR="009B4C85" w:rsidRPr="009B4C85" w:rsidTr="009B4C8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9B4C85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9B4C85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5 063,14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00010606000000000000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102 054,74</w:t>
            </w:r>
          </w:p>
        </w:tc>
      </w:tr>
      <w:tr w:rsidR="009B4C85" w:rsidRPr="009B4C85" w:rsidTr="009B4C8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87 510,00</w:t>
            </w:r>
          </w:p>
        </w:tc>
      </w:tr>
      <w:tr w:rsidR="009B4C85" w:rsidRPr="009B4C85" w:rsidTr="009B4C8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14 544,74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00011700000000000000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44 145,00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Инициативные платежи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00011715000000000000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44 145,00</w:t>
            </w:r>
          </w:p>
        </w:tc>
      </w:tr>
      <w:tr w:rsidR="009B4C85" w:rsidRPr="009B4C85" w:rsidTr="009B4C8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00311715030100000150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44 145,00</w:t>
            </w:r>
          </w:p>
        </w:tc>
      </w:tr>
      <w:tr w:rsidR="009B4C85" w:rsidRPr="009B4C85" w:rsidTr="009B4C85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lastRenderedPageBreak/>
              <w:t xml:space="preserve">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00020000000000000000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2 161 240,73</w:t>
            </w:r>
          </w:p>
        </w:tc>
      </w:tr>
      <w:tr w:rsidR="009B4C85" w:rsidRPr="009B4C85" w:rsidTr="009B4C8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00020200000000000000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2 161 240,73</w:t>
            </w:r>
          </w:p>
        </w:tc>
      </w:tr>
      <w:tr w:rsidR="009B4C85" w:rsidRPr="009B4C85" w:rsidTr="009B4C8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00020215000000000000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597 828,00</w:t>
            </w:r>
          </w:p>
        </w:tc>
      </w:tr>
      <w:tr w:rsidR="009B4C85" w:rsidRPr="009B4C85" w:rsidTr="009B4C85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Дотация бюджетам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00320215001100105150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114 935,00</w:t>
            </w:r>
          </w:p>
        </w:tc>
      </w:tr>
      <w:tr w:rsidR="009B4C85" w:rsidRPr="009B4C85" w:rsidTr="009B4C8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482 893,00</w:t>
            </w:r>
          </w:p>
        </w:tc>
      </w:tr>
      <w:tr w:rsidR="009B4C85" w:rsidRPr="009B4C85" w:rsidTr="009B4C8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00020229000000000000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433 440,00</w:t>
            </w:r>
          </w:p>
        </w:tc>
      </w:tr>
      <w:tr w:rsidR="009B4C85" w:rsidRPr="009B4C85" w:rsidTr="009B4C85">
        <w:trPr>
          <w:trHeight w:val="114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00320229999100258150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433 440,00</w:t>
            </w:r>
          </w:p>
        </w:tc>
      </w:tr>
      <w:tr w:rsidR="009B4C85" w:rsidRPr="009B4C85" w:rsidTr="009B4C85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00020235000000000000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28 381,01</w:t>
            </w:r>
          </w:p>
        </w:tc>
      </w:tr>
      <w:tr w:rsidR="009B4C85" w:rsidRPr="009B4C85" w:rsidTr="009B4C85">
        <w:trPr>
          <w:trHeight w:val="96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28 381,01</w:t>
            </w:r>
          </w:p>
        </w:tc>
      </w:tr>
      <w:tr w:rsidR="009B4C85" w:rsidRPr="009B4C85" w:rsidTr="009B4C85">
        <w:trPr>
          <w:trHeight w:val="14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1 046 411,72</w:t>
            </w:r>
          </w:p>
        </w:tc>
      </w:tr>
      <w:tr w:rsidR="009B4C85" w:rsidRPr="009B4C85" w:rsidTr="009B4C8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00020249000000000000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55 180,00</w:t>
            </w:r>
          </w:p>
        </w:tc>
      </w:tr>
      <w:tr w:rsidR="009B4C85" w:rsidRPr="009B4C85" w:rsidTr="009B4C85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Прочие межбюджетные трансферты, передаваемые бюджетам сельских поселений из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00320249999109000150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55 180,00</w:t>
            </w:r>
          </w:p>
        </w:tc>
      </w:tr>
      <w:tr w:rsidR="009B4C85" w:rsidRPr="009B4C85" w:rsidTr="009B4C85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9B4C85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2 383 796,23</w:t>
            </w:r>
          </w:p>
        </w:tc>
      </w:tr>
      <w:tr w:rsidR="009B4C85" w:rsidRPr="009B4C85" w:rsidTr="009B4C85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11283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850"/>
        <w:gridCol w:w="1423"/>
        <w:gridCol w:w="867"/>
        <w:gridCol w:w="1071"/>
        <w:gridCol w:w="1154"/>
        <w:gridCol w:w="236"/>
        <w:gridCol w:w="236"/>
        <w:gridCol w:w="236"/>
        <w:gridCol w:w="236"/>
        <w:gridCol w:w="236"/>
        <w:gridCol w:w="236"/>
        <w:gridCol w:w="236"/>
        <w:gridCol w:w="236"/>
        <w:gridCol w:w="202"/>
        <w:gridCol w:w="34"/>
      </w:tblGrid>
      <w:tr w:rsidR="009B4C85" w:rsidRPr="009B4C85" w:rsidTr="006150E9">
        <w:trPr>
          <w:gridAfter w:val="1"/>
          <w:wAfter w:w="34" w:type="dxa"/>
          <w:trHeight w:val="300"/>
        </w:trPr>
        <w:tc>
          <w:tcPr>
            <w:tcW w:w="8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Приложение № 2</w:t>
            </w:r>
          </w:p>
        </w:tc>
      </w:tr>
      <w:tr w:rsidR="009B4C85" w:rsidRPr="009B4C85" w:rsidTr="006150E9">
        <w:trPr>
          <w:trHeight w:val="304"/>
        </w:trPr>
        <w:tc>
          <w:tcPr>
            <w:tcW w:w="8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trHeight w:val="915"/>
        </w:trPr>
        <w:tc>
          <w:tcPr>
            <w:tcW w:w="9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B4C8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ведомственной структуре расходов бюджетов за 9 месяцев 2024 года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trHeight w:val="315"/>
        </w:trPr>
        <w:tc>
          <w:tcPr>
            <w:tcW w:w="9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B4C8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trHeight w:val="255"/>
        </w:trPr>
        <w:tc>
          <w:tcPr>
            <w:tcW w:w="9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trHeight w:val="76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КГРБС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Раздел, подраздел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Группа, подгруппа видов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Исполнено за отчетный период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3 417 017,58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2 370 198,15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1 549 112,71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1 279 083,50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27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1 278 900,00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1 059 375,17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675 860,00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528 329,38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53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531 117,00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412 021,33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531 117,00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412 021,33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144 743,00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116 308,05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</w:t>
            </w:r>
            <w:r w:rsidRPr="009B4C85">
              <w:rPr>
                <w:rFonts w:ascii="Arial CYR" w:hAnsi="Arial CYR" w:cs="Arial CYR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lastRenderedPageBreak/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144 743,00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116 308,05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603 040,00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531 045,79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53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603 040,00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531 045,79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603 040,00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531 045,79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267 212,71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219 708,33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4800000540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187 488,00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140 616,00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53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4800000540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187 488,00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140 616,00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4800000540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187 488,00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140 616,00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79 579,71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79 092,33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19 599,99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19 200,61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19 599,99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19 200,61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58 795,72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58 795,72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58 795,72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58 795,72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1 184,00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1 096,00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1 184,00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1 096,00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Переподготовка и повышение квалификации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4800001030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44 848,00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28 381,01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44 848,00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28 381,01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44 848,00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28 381,01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53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44 848,00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28 381,01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44 848,00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28 381,01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1 674 331,87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949 590,31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1 674 331,87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949 590,31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133 104,51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59 621,37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133 104,51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59 621,37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133 104,51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59 621,37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lastRenderedPageBreak/>
              <w:t xml:space="preserve">          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437 626,64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385 968,94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437 626,64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385 968,94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437 626,64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385 968,94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02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Реализация инициативных проектов в рамках муниципальной программы по благоустройству, обработка зарастаний борщевика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12000S0241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504 000,00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504 000,00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12000S0241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504 000,00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504 000,00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12000S0241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504 000,00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504 000,00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02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Реализация инициативных проектов в рамках муниципальной программы по благоустройству, устройство пешеходного перехода через р. </w:t>
            </w:r>
            <w:proofErr w:type="spellStart"/>
            <w:r w:rsidRPr="009B4C85">
              <w:rPr>
                <w:rFonts w:ascii="Arial CYR" w:hAnsi="Arial CYR" w:cs="Arial CYR"/>
                <w:color w:val="000000"/>
              </w:rPr>
              <w:t>Гольча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12000S0242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599 600,72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12000S0242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599 600,72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12000S0242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599 600,72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142 325,00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106 743,33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142 325,00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106 743,33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27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142 325,00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106 743,33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142 325,00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106 743,33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765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lastRenderedPageBreak/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142 325,00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106 743,33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30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02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14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510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255"/>
        </w:trPr>
        <w:tc>
          <w:tcPr>
            <w:tcW w:w="6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ВСЕГО РАСХОДОВ: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3 417 017,58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2 370 198,15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6150E9">
        <w:trPr>
          <w:gridAfter w:val="2"/>
          <w:wAfter w:w="236" w:type="dxa"/>
          <w:trHeight w:val="25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</w:tbl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6150E9" w:rsidRDefault="006150E9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10167" w:type="dxa"/>
        <w:tblInd w:w="108" w:type="dxa"/>
        <w:tblLook w:val="04A0" w:firstRow="1" w:lastRow="0" w:firstColumn="1" w:lastColumn="0" w:noHBand="0" w:noVBand="1"/>
      </w:tblPr>
      <w:tblGrid>
        <w:gridCol w:w="3928"/>
        <w:gridCol w:w="1212"/>
        <w:gridCol w:w="1465"/>
        <w:gridCol w:w="1487"/>
        <w:gridCol w:w="237"/>
        <w:gridCol w:w="237"/>
        <w:gridCol w:w="237"/>
        <w:gridCol w:w="237"/>
        <w:gridCol w:w="237"/>
        <w:gridCol w:w="237"/>
        <w:gridCol w:w="237"/>
        <w:gridCol w:w="237"/>
        <w:gridCol w:w="241"/>
      </w:tblGrid>
      <w:tr w:rsidR="009B4C85" w:rsidRPr="009B4C85" w:rsidTr="009B4C85">
        <w:trPr>
          <w:trHeight w:val="298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6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Приложение № 3</w:t>
            </w:r>
          </w:p>
        </w:tc>
      </w:tr>
      <w:tr w:rsidR="009B4C85" w:rsidRPr="009B4C85" w:rsidTr="009B4C85">
        <w:trPr>
          <w:trHeight w:val="302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trHeight w:val="910"/>
        </w:trPr>
        <w:tc>
          <w:tcPr>
            <w:tcW w:w="8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B4C8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разделам и подразделам классификации расходов бюджетов за 9 месяцев 2024 года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trHeight w:val="313"/>
        </w:trPr>
        <w:tc>
          <w:tcPr>
            <w:tcW w:w="8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B4C8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trHeight w:val="253"/>
        </w:trPr>
        <w:tc>
          <w:tcPr>
            <w:tcW w:w="8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trHeight w:val="761"/>
        </w:trPr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Раздел, подраздел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Исполнено за отчетный период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1 549 112,71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1 279 083,50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1134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1 278 900,00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1 059 375,17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Резервные фонды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3 000,00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267 212,71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219 708,33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НАЦИОНАЛЬНАЯ ОБОРОНА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44 848,00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28 381,01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507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44 848,00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28 381,01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1 674 331,87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949 590,31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Благоустройство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1 674 331,87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949 590,31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СОЦИАЛЬНАЯ ПОЛИТИКА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142 325,00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106 743,33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Пенсионное обеспечение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142 325,00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106 743,33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298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2" w:type="dxa"/>
          <w:trHeight w:val="507"/>
        </w:trPr>
        <w:tc>
          <w:tcPr>
            <w:tcW w:w="3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6 400,00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  <w:tr w:rsidR="009B4C85" w:rsidRPr="009B4C85" w:rsidTr="009B4C85">
        <w:trPr>
          <w:gridAfter w:val="1"/>
          <w:wAfter w:w="241" w:type="dxa"/>
          <w:trHeight w:val="253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ВСЕГО РАСХОДОВ: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3 417 017,58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9B4C85">
              <w:rPr>
                <w:rFonts w:ascii="Arial CYR" w:hAnsi="Arial CYR" w:cs="Arial CYR"/>
                <w:color w:val="000000"/>
              </w:rPr>
              <w:t>2 370 198,15</w:t>
            </w: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</w:pPr>
          </w:p>
        </w:tc>
      </w:tr>
    </w:tbl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9383" w:type="dxa"/>
        <w:jc w:val="right"/>
        <w:tblLayout w:type="fixed"/>
        <w:tblLook w:val="04A0" w:firstRow="1" w:lastRow="0" w:firstColumn="1" w:lastColumn="0" w:noHBand="0" w:noVBand="1"/>
      </w:tblPr>
      <w:tblGrid>
        <w:gridCol w:w="3464"/>
        <w:gridCol w:w="2693"/>
        <w:gridCol w:w="1606"/>
        <w:gridCol w:w="1620"/>
      </w:tblGrid>
      <w:tr w:rsidR="009B4C85" w:rsidRPr="009B4C85" w:rsidTr="009B4C85">
        <w:trPr>
          <w:trHeight w:val="205"/>
          <w:jc w:val="right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B4C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B4C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9B4C85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Приложение №4</w:t>
            </w:r>
          </w:p>
        </w:tc>
      </w:tr>
      <w:tr w:rsidR="009B4C85" w:rsidRPr="009B4C85" w:rsidTr="009B4C85">
        <w:trPr>
          <w:trHeight w:val="635"/>
          <w:jc w:val="right"/>
        </w:trPr>
        <w:tc>
          <w:tcPr>
            <w:tcW w:w="9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4C85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источников финансирования дефицитов бюджетов за 9 месяцев 2024 года</w:t>
            </w:r>
          </w:p>
        </w:tc>
      </w:tr>
      <w:tr w:rsidR="009B4C85" w:rsidRPr="009B4C85" w:rsidTr="009B4C85">
        <w:trPr>
          <w:trHeight w:val="123"/>
          <w:jc w:val="right"/>
        </w:trPr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B4C85" w:rsidRPr="009B4C85" w:rsidTr="009B4C85">
        <w:trPr>
          <w:trHeight w:val="369"/>
          <w:jc w:val="right"/>
        </w:trPr>
        <w:tc>
          <w:tcPr>
            <w:tcW w:w="346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Код источника финансирования</w:t>
            </w:r>
            <w:r w:rsidRPr="009B4C85">
              <w:rPr>
                <w:color w:val="000000"/>
                <w:sz w:val="22"/>
                <w:szCs w:val="22"/>
              </w:rPr>
              <w:br/>
              <w:t>дефицита бюджета по бюджетной классификации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 xml:space="preserve">Утверждённые бюджетные </w:t>
            </w:r>
            <w:r w:rsidRPr="009B4C85">
              <w:rPr>
                <w:color w:val="000000"/>
                <w:sz w:val="22"/>
                <w:szCs w:val="22"/>
              </w:rPr>
              <w:br/>
              <w:t>назначения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Исполнено</w:t>
            </w:r>
          </w:p>
        </w:tc>
      </w:tr>
      <w:tr w:rsidR="009B4C85" w:rsidRPr="009B4C85" w:rsidTr="009B4C85">
        <w:trPr>
          <w:trHeight w:val="697"/>
          <w:jc w:val="right"/>
        </w:trPr>
        <w:tc>
          <w:tcPr>
            <w:tcW w:w="346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9B4C85" w:rsidRPr="009B4C85" w:rsidTr="009B4C85">
        <w:trPr>
          <w:trHeight w:val="410"/>
          <w:jc w:val="right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143,14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-13 598,08</w:t>
            </w:r>
          </w:p>
        </w:tc>
      </w:tr>
      <w:tr w:rsidR="009B4C85" w:rsidRPr="009B4C85" w:rsidTr="009B4C85">
        <w:trPr>
          <w:trHeight w:val="205"/>
          <w:jc w:val="right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143,14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-13 598,08</w:t>
            </w:r>
          </w:p>
        </w:tc>
      </w:tr>
      <w:tr w:rsidR="009B4C85" w:rsidRPr="009B4C85" w:rsidTr="009B4C85">
        <w:trPr>
          <w:trHeight w:val="205"/>
          <w:jc w:val="right"/>
        </w:trPr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-3 416 874,44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-2 385 479,90</w:t>
            </w:r>
          </w:p>
        </w:tc>
      </w:tr>
      <w:tr w:rsidR="009B4C85" w:rsidRPr="009B4C85" w:rsidTr="009B4C85">
        <w:trPr>
          <w:trHeight w:val="410"/>
          <w:jc w:val="right"/>
        </w:trPr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ind w:firstLineChars="100" w:firstLine="220"/>
              <w:rPr>
                <w:i/>
                <w:iCs/>
                <w:color w:val="000000"/>
                <w:sz w:val="22"/>
                <w:szCs w:val="22"/>
              </w:rPr>
            </w:pPr>
            <w:r w:rsidRPr="009B4C85">
              <w:rPr>
                <w:i/>
                <w:iCs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C85">
              <w:rPr>
                <w:i/>
                <w:iCs/>
                <w:color w:val="000000"/>
                <w:sz w:val="22"/>
                <w:szCs w:val="22"/>
              </w:rPr>
              <w:t>00001050201100000510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B4C85">
              <w:rPr>
                <w:i/>
                <w:iCs/>
                <w:color w:val="000000"/>
                <w:sz w:val="22"/>
                <w:szCs w:val="22"/>
              </w:rPr>
              <w:t>-3 416 874,44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B4C85">
              <w:rPr>
                <w:i/>
                <w:iCs/>
                <w:color w:val="000000"/>
                <w:sz w:val="22"/>
                <w:szCs w:val="22"/>
              </w:rPr>
              <w:t>-2 385 479,90</w:t>
            </w:r>
          </w:p>
        </w:tc>
      </w:tr>
      <w:tr w:rsidR="009B4C85" w:rsidRPr="009B4C85" w:rsidTr="009B4C85">
        <w:trPr>
          <w:trHeight w:val="205"/>
          <w:jc w:val="right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3 417 017,58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9B4C85">
              <w:rPr>
                <w:color w:val="000000"/>
                <w:sz w:val="22"/>
                <w:szCs w:val="22"/>
              </w:rPr>
              <w:t>2 371 881,82</w:t>
            </w:r>
          </w:p>
        </w:tc>
      </w:tr>
      <w:tr w:rsidR="009B4C85" w:rsidRPr="009B4C85" w:rsidTr="009B4C85">
        <w:trPr>
          <w:trHeight w:val="420"/>
          <w:jc w:val="right"/>
        </w:trPr>
        <w:tc>
          <w:tcPr>
            <w:tcW w:w="3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ind w:firstLineChars="100" w:firstLine="220"/>
              <w:rPr>
                <w:i/>
                <w:iCs/>
                <w:color w:val="000000"/>
                <w:sz w:val="22"/>
                <w:szCs w:val="22"/>
              </w:rPr>
            </w:pPr>
            <w:r w:rsidRPr="009B4C85">
              <w:rPr>
                <w:i/>
                <w:iCs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B4C85">
              <w:rPr>
                <w:i/>
                <w:iCs/>
                <w:color w:val="000000"/>
                <w:sz w:val="22"/>
                <w:szCs w:val="22"/>
              </w:rPr>
              <w:t>00001050201100000610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B4C85">
              <w:rPr>
                <w:i/>
                <w:iCs/>
                <w:color w:val="000000"/>
                <w:sz w:val="22"/>
                <w:szCs w:val="22"/>
              </w:rPr>
              <w:t>3 417 017,58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C85" w:rsidRPr="009B4C85" w:rsidRDefault="009B4C85" w:rsidP="009B4C85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9B4C85">
              <w:rPr>
                <w:i/>
                <w:iCs/>
                <w:color w:val="000000"/>
                <w:sz w:val="22"/>
                <w:szCs w:val="22"/>
              </w:rPr>
              <w:t>2 371 881,82</w:t>
            </w:r>
          </w:p>
        </w:tc>
      </w:tr>
    </w:tbl>
    <w:p w:rsidR="009B4C85" w:rsidRDefault="009B4C85" w:rsidP="00F915CA">
      <w:pPr>
        <w:tabs>
          <w:tab w:val="left" w:pos="6465"/>
        </w:tabs>
        <w:rPr>
          <w:b/>
          <w:sz w:val="28"/>
          <w:szCs w:val="28"/>
        </w:rPr>
      </w:pPr>
    </w:p>
    <w:p w:rsidR="009B4C85" w:rsidRDefault="009B4C85" w:rsidP="00F915CA">
      <w:pPr>
        <w:tabs>
          <w:tab w:val="left" w:pos="6465"/>
        </w:tabs>
      </w:pPr>
    </w:p>
    <w:sectPr w:rsidR="009B4C85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3A"/>
    <w:rsid w:val="000221D7"/>
    <w:rsid w:val="0016552B"/>
    <w:rsid w:val="002557C6"/>
    <w:rsid w:val="002A47D9"/>
    <w:rsid w:val="002A643A"/>
    <w:rsid w:val="002C497A"/>
    <w:rsid w:val="0030155D"/>
    <w:rsid w:val="00315503"/>
    <w:rsid w:val="004309B0"/>
    <w:rsid w:val="004574F3"/>
    <w:rsid w:val="004A3AE4"/>
    <w:rsid w:val="004A6436"/>
    <w:rsid w:val="004B4205"/>
    <w:rsid w:val="005667C5"/>
    <w:rsid w:val="005C0816"/>
    <w:rsid w:val="00601317"/>
    <w:rsid w:val="006150E9"/>
    <w:rsid w:val="0074728E"/>
    <w:rsid w:val="007D083D"/>
    <w:rsid w:val="00821DF3"/>
    <w:rsid w:val="008251FE"/>
    <w:rsid w:val="009113D2"/>
    <w:rsid w:val="00970330"/>
    <w:rsid w:val="00996449"/>
    <w:rsid w:val="009B4C85"/>
    <w:rsid w:val="009D784E"/>
    <w:rsid w:val="00A33389"/>
    <w:rsid w:val="00A72221"/>
    <w:rsid w:val="00B23BA6"/>
    <w:rsid w:val="00B7557A"/>
    <w:rsid w:val="00B774EB"/>
    <w:rsid w:val="00BE7BCC"/>
    <w:rsid w:val="00D66A99"/>
    <w:rsid w:val="00DA1B73"/>
    <w:rsid w:val="00E65FF2"/>
    <w:rsid w:val="00E8232C"/>
    <w:rsid w:val="00EE6F91"/>
    <w:rsid w:val="00F83C9D"/>
    <w:rsid w:val="00F915CA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699A9"/>
  <w15:docId w15:val="{6BDBA90D-83B6-4A92-BA9F-74B3012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2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2024-10-10T10:29:00Z</dcterms:created>
  <dcterms:modified xsi:type="dcterms:W3CDTF">2024-10-15T04:58:00Z</dcterms:modified>
</cp:coreProperties>
</file>