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25D" w:rsidRPr="00426559" w:rsidRDefault="0042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55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0225D" w:rsidRPr="00426559" w:rsidRDefault="0042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559">
        <w:rPr>
          <w:rFonts w:ascii="Times New Roman" w:hAnsi="Times New Roman" w:cs="Times New Roman"/>
          <w:b/>
          <w:sz w:val="28"/>
          <w:szCs w:val="28"/>
        </w:rPr>
        <w:t>к отчету об исполнении бюджета</w:t>
      </w:r>
    </w:p>
    <w:p w:rsidR="0010225D" w:rsidRPr="00426559" w:rsidRDefault="0042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559">
        <w:rPr>
          <w:rFonts w:ascii="Times New Roman" w:hAnsi="Times New Roman" w:cs="Times New Roman"/>
          <w:b/>
          <w:sz w:val="28"/>
          <w:szCs w:val="28"/>
        </w:rPr>
        <w:t>ГП «Город Сухиничи» за 2024 год</w:t>
      </w:r>
    </w:p>
    <w:p w:rsidR="0010225D" w:rsidRPr="00426559" w:rsidRDefault="001022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225D" w:rsidRPr="00426559" w:rsidRDefault="001022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225D" w:rsidRPr="00235774" w:rsidRDefault="004265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E7F">
        <w:rPr>
          <w:rFonts w:ascii="Times New Roman" w:hAnsi="Times New Roman" w:cs="Times New Roman"/>
          <w:sz w:val="28"/>
          <w:szCs w:val="28"/>
        </w:rPr>
        <w:t xml:space="preserve">Доходная часть бюджета города за 2024 год сложилась в целом в объеме </w:t>
      </w:r>
      <w:r w:rsidR="000917ED">
        <w:rPr>
          <w:rFonts w:ascii="Times New Roman" w:hAnsi="Times New Roman" w:cs="Times New Roman"/>
          <w:sz w:val="28"/>
          <w:szCs w:val="28"/>
        </w:rPr>
        <w:t>133 349,6</w:t>
      </w:r>
      <w:r w:rsidRPr="00463E7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0D0F17">
        <w:rPr>
          <w:rFonts w:ascii="Times New Roman" w:hAnsi="Times New Roman" w:cs="Times New Roman"/>
          <w:sz w:val="28"/>
          <w:szCs w:val="28"/>
        </w:rPr>
        <w:t>(</w:t>
      </w:r>
      <w:r w:rsidR="000917ED">
        <w:rPr>
          <w:rFonts w:ascii="Times New Roman" w:hAnsi="Times New Roman" w:cs="Times New Roman"/>
          <w:sz w:val="28"/>
          <w:szCs w:val="28"/>
        </w:rPr>
        <w:t>105,0</w:t>
      </w:r>
      <w:r w:rsidRPr="000D0F17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0917ED">
        <w:rPr>
          <w:rFonts w:ascii="Times New Roman" w:hAnsi="Times New Roman" w:cs="Times New Roman"/>
          <w:sz w:val="28"/>
          <w:szCs w:val="28"/>
        </w:rPr>
        <w:t>70,2</w:t>
      </w:r>
      <w:r w:rsidRPr="000D0F17">
        <w:rPr>
          <w:rFonts w:ascii="Times New Roman" w:hAnsi="Times New Roman" w:cs="Times New Roman"/>
          <w:sz w:val="28"/>
          <w:szCs w:val="28"/>
        </w:rPr>
        <w:t xml:space="preserve"> % к отчету за 202</w:t>
      </w:r>
      <w:r w:rsidR="000917ED">
        <w:rPr>
          <w:rFonts w:ascii="Times New Roman" w:hAnsi="Times New Roman" w:cs="Times New Roman"/>
          <w:sz w:val="28"/>
          <w:szCs w:val="28"/>
        </w:rPr>
        <w:t>3</w:t>
      </w:r>
      <w:r w:rsidRPr="000D0F17">
        <w:rPr>
          <w:rFonts w:ascii="Times New Roman" w:hAnsi="Times New Roman" w:cs="Times New Roman"/>
          <w:sz w:val="28"/>
          <w:szCs w:val="28"/>
        </w:rPr>
        <w:t xml:space="preserve"> год), в том числе налоговые и неналоговые доходы – </w:t>
      </w:r>
      <w:r w:rsidR="000917ED">
        <w:rPr>
          <w:rFonts w:ascii="Times New Roman" w:hAnsi="Times New Roman" w:cs="Times New Roman"/>
          <w:sz w:val="28"/>
          <w:szCs w:val="28"/>
        </w:rPr>
        <w:t>84 541,0</w:t>
      </w:r>
      <w:r w:rsidRPr="000D0F17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917ED">
        <w:rPr>
          <w:rFonts w:ascii="Times New Roman" w:hAnsi="Times New Roman" w:cs="Times New Roman"/>
          <w:sz w:val="28"/>
          <w:szCs w:val="28"/>
        </w:rPr>
        <w:t>108,1</w:t>
      </w:r>
      <w:r w:rsidRPr="000D0F17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0917ED">
        <w:rPr>
          <w:rFonts w:ascii="Times New Roman" w:hAnsi="Times New Roman" w:cs="Times New Roman"/>
          <w:sz w:val="28"/>
          <w:szCs w:val="28"/>
        </w:rPr>
        <w:t>125,5</w:t>
      </w:r>
      <w:r w:rsidRPr="000D0F17">
        <w:rPr>
          <w:rFonts w:ascii="Times New Roman" w:hAnsi="Times New Roman" w:cs="Times New Roman"/>
          <w:sz w:val="28"/>
          <w:szCs w:val="28"/>
        </w:rPr>
        <w:t>% к отчету за 202</w:t>
      </w:r>
      <w:r w:rsidR="000648ED" w:rsidRPr="000D0F17">
        <w:rPr>
          <w:rFonts w:ascii="Times New Roman" w:hAnsi="Times New Roman" w:cs="Times New Roman"/>
          <w:sz w:val="28"/>
          <w:szCs w:val="28"/>
        </w:rPr>
        <w:t>3</w:t>
      </w:r>
      <w:r w:rsidRPr="000D0F17">
        <w:rPr>
          <w:rFonts w:ascii="Times New Roman" w:hAnsi="Times New Roman" w:cs="Times New Roman"/>
          <w:sz w:val="28"/>
          <w:szCs w:val="28"/>
        </w:rPr>
        <w:t xml:space="preserve"> год), </w:t>
      </w:r>
      <w:r w:rsidRPr="00235774">
        <w:rPr>
          <w:rFonts w:ascii="Times New Roman" w:hAnsi="Times New Roman" w:cs="Times New Roman"/>
          <w:sz w:val="28"/>
          <w:szCs w:val="28"/>
        </w:rPr>
        <w:t xml:space="preserve">безвозмездные поступления – </w:t>
      </w:r>
      <w:r w:rsidR="000917ED">
        <w:rPr>
          <w:rFonts w:ascii="Times New Roman" w:hAnsi="Times New Roman" w:cs="Times New Roman"/>
          <w:sz w:val="28"/>
          <w:szCs w:val="28"/>
        </w:rPr>
        <w:t>48 808,6</w:t>
      </w:r>
      <w:r w:rsidRPr="0023577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917ED">
        <w:rPr>
          <w:rFonts w:ascii="Times New Roman" w:hAnsi="Times New Roman" w:cs="Times New Roman"/>
          <w:sz w:val="28"/>
          <w:szCs w:val="28"/>
        </w:rPr>
        <w:t>100,0</w:t>
      </w:r>
      <w:r w:rsidRPr="00235774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0917ED">
        <w:rPr>
          <w:rFonts w:ascii="Times New Roman" w:hAnsi="Times New Roman" w:cs="Times New Roman"/>
          <w:sz w:val="28"/>
          <w:szCs w:val="28"/>
        </w:rPr>
        <w:t>39,8</w:t>
      </w:r>
      <w:r w:rsidRPr="00235774">
        <w:rPr>
          <w:rFonts w:ascii="Times New Roman" w:hAnsi="Times New Roman" w:cs="Times New Roman"/>
          <w:sz w:val="28"/>
          <w:szCs w:val="28"/>
        </w:rPr>
        <w:t xml:space="preserve"> % к отчету за 202</w:t>
      </w:r>
      <w:r w:rsidR="000648ED" w:rsidRPr="00235774">
        <w:rPr>
          <w:rFonts w:ascii="Times New Roman" w:hAnsi="Times New Roman" w:cs="Times New Roman"/>
          <w:sz w:val="28"/>
          <w:szCs w:val="28"/>
        </w:rPr>
        <w:t>3</w:t>
      </w:r>
      <w:r w:rsidR="000917ED">
        <w:rPr>
          <w:rFonts w:ascii="Times New Roman" w:hAnsi="Times New Roman" w:cs="Times New Roman"/>
          <w:sz w:val="28"/>
          <w:szCs w:val="28"/>
        </w:rPr>
        <w:t xml:space="preserve"> год</w:t>
      </w:r>
      <w:r w:rsidRPr="00235774">
        <w:rPr>
          <w:rFonts w:ascii="Times New Roman" w:hAnsi="Times New Roman" w:cs="Times New Roman"/>
          <w:sz w:val="28"/>
          <w:szCs w:val="28"/>
        </w:rPr>
        <w:t>).</w:t>
      </w:r>
    </w:p>
    <w:p w:rsidR="0010225D" w:rsidRPr="00463E7F" w:rsidRDefault="00426559" w:rsidP="001827D4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A4792"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с ростом к соответствующему периоду прошлого года отмечается </w:t>
      </w:r>
      <w:r w:rsidR="00B32FF6">
        <w:rPr>
          <w:rFonts w:ascii="Times New Roman" w:hAnsi="Times New Roman" w:cs="Times New Roman"/>
          <w:sz w:val="28"/>
          <w:szCs w:val="28"/>
        </w:rPr>
        <w:t xml:space="preserve">по </w:t>
      </w:r>
      <w:r w:rsidRPr="00AA4792">
        <w:rPr>
          <w:rFonts w:ascii="Times New Roman" w:hAnsi="Times New Roman" w:cs="Times New Roman"/>
          <w:sz w:val="28"/>
          <w:szCs w:val="28"/>
        </w:rPr>
        <w:t>налогу на доходы физических лиц</w:t>
      </w:r>
      <w:r w:rsidR="00F166AC" w:rsidRPr="00AA4792">
        <w:rPr>
          <w:rFonts w:ascii="Times New Roman" w:hAnsi="Times New Roman" w:cs="Times New Roman"/>
          <w:sz w:val="28"/>
          <w:szCs w:val="28"/>
        </w:rPr>
        <w:t xml:space="preserve"> </w:t>
      </w:r>
      <w:r w:rsidR="00B32FF6">
        <w:rPr>
          <w:rFonts w:ascii="Times New Roman" w:hAnsi="Times New Roman" w:cs="Times New Roman"/>
          <w:sz w:val="28"/>
          <w:szCs w:val="28"/>
        </w:rPr>
        <w:t>119,6</w:t>
      </w:r>
      <w:r w:rsidR="00F91658" w:rsidRPr="00AA4792">
        <w:rPr>
          <w:rFonts w:ascii="Times New Roman" w:hAnsi="Times New Roman" w:cs="Times New Roman"/>
          <w:sz w:val="28"/>
          <w:szCs w:val="28"/>
        </w:rPr>
        <w:t xml:space="preserve">%; УСН </w:t>
      </w:r>
      <w:r w:rsidR="00B32FF6">
        <w:rPr>
          <w:rFonts w:ascii="Times New Roman" w:hAnsi="Times New Roman" w:cs="Times New Roman"/>
          <w:sz w:val="28"/>
          <w:szCs w:val="28"/>
        </w:rPr>
        <w:t>144,1</w:t>
      </w:r>
      <w:r w:rsidR="00F91658" w:rsidRPr="00AA4792">
        <w:rPr>
          <w:rFonts w:ascii="Times New Roman" w:hAnsi="Times New Roman" w:cs="Times New Roman"/>
          <w:sz w:val="28"/>
          <w:szCs w:val="28"/>
        </w:rPr>
        <w:t>%;</w:t>
      </w:r>
      <w:r w:rsidRPr="00AA4792">
        <w:rPr>
          <w:rFonts w:ascii="Times New Roman" w:hAnsi="Times New Roman" w:cs="Times New Roman"/>
          <w:sz w:val="28"/>
          <w:szCs w:val="28"/>
        </w:rPr>
        <w:t xml:space="preserve"> налогу на имущество физических лиц</w:t>
      </w:r>
      <w:r w:rsidR="00F91658" w:rsidRPr="00AA4792">
        <w:rPr>
          <w:rFonts w:ascii="Times New Roman" w:hAnsi="Times New Roman" w:cs="Times New Roman"/>
          <w:sz w:val="28"/>
          <w:szCs w:val="28"/>
        </w:rPr>
        <w:t xml:space="preserve"> </w:t>
      </w:r>
      <w:r w:rsidR="00B32FF6">
        <w:rPr>
          <w:rFonts w:ascii="Times New Roman" w:hAnsi="Times New Roman" w:cs="Times New Roman"/>
          <w:sz w:val="28"/>
          <w:szCs w:val="28"/>
        </w:rPr>
        <w:t>121,5%, земельному налогу 101,3%.</w:t>
      </w:r>
    </w:p>
    <w:p w:rsidR="0010225D" w:rsidRPr="001827D4" w:rsidRDefault="004265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7D4">
        <w:rPr>
          <w:rFonts w:ascii="Times New Roman" w:hAnsi="Times New Roman" w:cs="Times New Roman"/>
          <w:sz w:val="28"/>
          <w:szCs w:val="28"/>
        </w:rPr>
        <w:t>Безвозмездные поступления из бюджетов других уровней:</w:t>
      </w:r>
    </w:p>
    <w:p w:rsidR="0010225D" w:rsidRPr="003A6211" w:rsidRDefault="00426559" w:rsidP="00D04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211">
        <w:rPr>
          <w:rFonts w:ascii="Times New Roman" w:hAnsi="Times New Roman" w:cs="Times New Roman"/>
          <w:sz w:val="28"/>
          <w:szCs w:val="28"/>
        </w:rPr>
        <w:t>- дотаци</w:t>
      </w:r>
      <w:r w:rsidR="00D045FE">
        <w:rPr>
          <w:rFonts w:ascii="Times New Roman" w:hAnsi="Times New Roman" w:cs="Times New Roman"/>
          <w:sz w:val="28"/>
          <w:szCs w:val="28"/>
        </w:rPr>
        <w:t>и – 23 955,6, в том числе</w:t>
      </w:r>
      <w:r w:rsidRPr="003A6211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</w:t>
      </w:r>
      <w:r w:rsidR="003A6211" w:rsidRPr="003A6211">
        <w:rPr>
          <w:rFonts w:ascii="Times New Roman" w:hAnsi="Times New Roman" w:cs="Times New Roman"/>
          <w:sz w:val="28"/>
          <w:szCs w:val="28"/>
        </w:rPr>
        <w:t>23 346,3</w:t>
      </w:r>
      <w:r w:rsidRPr="003A621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045FE">
        <w:rPr>
          <w:rFonts w:ascii="Times New Roman" w:hAnsi="Times New Roman" w:cs="Times New Roman"/>
          <w:sz w:val="28"/>
          <w:szCs w:val="28"/>
        </w:rPr>
        <w:t>, из них 3 447,6 тыс. рублей из районного фонда финансовой поддержки поселений</w:t>
      </w:r>
      <w:r w:rsidRPr="003A6211">
        <w:rPr>
          <w:rFonts w:ascii="Times New Roman" w:hAnsi="Times New Roman" w:cs="Times New Roman"/>
          <w:sz w:val="28"/>
          <w:szCs w:val="28"/>
        </w:rPr>
        <w:t>;</w:t>
      </w:r>
      <w:r w:rsidR="00D045FE">
        <w:rPr>
          <w:rFonts w:ascii="Times New Roman" w:hAnsi="Times New Roman" w:cs="Times New Roman"/>
          <w:sz w:val="28"/>
          <w:szCs w:val="28"/>
        </w:rPr>
        <w:t xml:space="preserve"> </w:t>
      </w:r>
      <w:r w:rsidRPr="003A6211">
        <w:rPr>
          <w:rFonts w:ascii="Times New Roman" w:hAnsi="Times New Roman" w:cs="Times New Roman"/>
          <w:sz w:val="28"/>
          <w:szCs w:val="28"/>
        </w:rPr>
        <w:t xml:space="preserve">прочие дотации на стимулирование руководителей исполнительно-распорядительных органов городских поселений – </w:t>
      </w:r>
      <w:r w:rsidR="003A6211" w:rsidRPr="003A6211">
        <w:rPr>
          <w:rFonts w:ascii="Times New Roman" w:hAnsi="Times New Roman" w:cs="Times New Roman"/>
          <w:sz w:val="28"/>
          <w:szCs w:val="28"/>
        </w:rPr>
        <w:t>609,3</w:t>
      </w:r>
      <w:r w:rsidRPr="003A621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225D" w:rsidRPr="002D2C39" w:rsidRDefault="00426559" w:rsidP="00D04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C39">
        <w:rPr>
          <w:rFonts w:ascii="Times New Roman" w:hAnsi="Times New Roman" w:cs="Times New Roman"/>
          <w:sz w:val="28"/>
          <w:szCs w:val="28"/>
        </w:rPr>
        <w:t>- субсиди</w:t>
      </w:r>
      <w:r w:rsidR="007D3060">
        <w:rPr>
          <w:rFonts w:ascii="Times New Roman" w:hAnsi="Times New Roman" w:cs="Times New Roman"/>
          <w:sz w:val="28"/>
          <w:szCs w:val="28"/>
        </w:rPr>
        <w:t>и</w:t>
      </w:r>
      <w:r w:rsidRPr="002D2C3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D2C39" w:rsidRPr="002D2C39">
        <w:rPr>
          <w:rFonts w:ascii="Times New Roman" w:hAnsi="Times New Roman" w:cs="Times New Roman"/>
          <w:sz w:val="28"/>
          <w:szCs w:val="28"/>
        </w:rPr>
        <w:t>12 216,5</w:t>
      </w:r>
      <w:r w:rsidRPr="002D2C3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D2C39" w:rsidRPr="002D2C39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D2C39">
        <w:rPr>
          <w:rFonts w:ascii="Times New Roman" w:hAnsi="Times New Roman" w:cs="Times New Roman"/>
          <w:sz w:val="28"/>
          <w:szCs w:val="28"/>
        </w:rPr>
        <w:t>на поддержку программ формирования современной городской среды</w:t>
      </w:r>
      <w:r w:rsidR="007D3060">
        <w:rPr>
          <w:rFonts w:ascii="Times New Roman" w:hAnsi="Times New Roman" w:cs="Times New Roman"/>
          <w:sz w:val="28"/>
          <w:szCs w:val="28"/>
        </w:rPr>
        <w:t xml:space="preserve"> 5 735,6 тыс. рублей</w:t>
      </w:r>
      <w:r w:rsidRPr="002D2C39">
        <w:rPr>
          <w:rFonts w:ascii="Times New Roman" w:hAnsi="Times New Roman" w:cs="Times New Roman"/>
          <w:sz w:val="28"/>
          <w:szCs w:val="28"/>
        </w:rPr>
        <w:t>;</w:t>
      </w:r>
      <w:r w:rsidR="007D3060">
        <w:rPr>
          <w:rFonts w:ascii="Times New Roman" w:hAnsi="Times New Roman" w:cs="Times New Roman"/>
          <w:sz w:val="28"/>
          <w:szCs w:val="28"/>
        </w:rPr>
        <w:t xml:space="preserve"> субсидия на реализацию проектов развития общественной инфраструктуры муниципальных образований, основанных на местный инициативах 1 300,0 тыс. рублей; прочие субсидии на обеспечение финансовой устойчивости муниципальных образований Калужской области 5 104,9 тыс. рублей;</w:t>
      </w:r>
    </w:p>
    <w:p w:rsidR="00350395" w:rsidRPr="002646D5" w:rsidRDefault="00350395" w:rsidP="00D04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6D5">
        <w:rPr>
          <w:rFonts w:ascii="Times New Roman" w:hAnsi="Times New Roman" w:cs="Times New Roman"/>
          <w:sz w:val="28"/>
          <w:szCs w:val="28"/>
        </w:rPr>
        <w:t>- ин</w:t>
      </w:r>
      <w:r w:rsidR="00D045FE" w:rsidRPr="002646D5">
        <w:rPr>
          <w:rFonts w:ascii="Times New Roman" w:hAnsi="Times New Roman" w:cs="Times New Roman"/>
          <w:sz w:val="28"/>
          <w:szCs w:val="28"/>
        </w:rPr>
        <w:t>ые</w:t>
      </w:r>
      <w:r w:rsidRPr="002646D5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D045FE" w:rsidRPr="002646D5">
        <w:rPr>
          <w:rFonts w:ascii="Times New Roman" w:hAnsi="Times New Roman" w:cs="Times New Roman"/>
          <w:sz w:val="28"/>
          <w:szCs w:val="28"/>
        </w:rPr>
        <w:t>е</w:t>
      </w:r>
      <w:r w:rsidRPr="002646D5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045FE" w:rsidRPr="002646D5">
        <w:rPr>
          <w:rFonts w:ascii="Times New Roman" w:hAnsi="Times New Roman" w:cs="Times New Roman"/>
          <w:sz w:val="28"/>
          <w:szCs w:val="28"/>
        </w:rPr>
        <w:t>ы – 12 295,7 тыс. рублей, в том числе</w:t>
      </w:r>
      <w:r w:rsidRPr="002646D5">
        <w:rPr>
          <w:rFonts w:ascii="Times New Roman" w:hAnsi="Times New Roman" w:cs="Times New Roman"/>
          <w:sz w:val="28"/>
          <w:szCs w:val="28"/>
        </w:rPr>
        <w:t xml:space="preserve"> </w:t>
      </w:r>
      <w:r w:rsidR="007C245A" w:rsidRPr="002646D5">
        <w:rPr>
          <w:rFonts w:ascii="Times New Roman" w:hAnsi="Times New Roman" w:cs="Times New Roman"/>
          <w:sz w:val="28"/>
          <w:szCs w:val="28"/>
        </w:rPr>
        <w:t>за участие в конкурсе «Лучшая муниципальная практика развития территорий территориального общественного самоуправления» 8</w:t>
      </w:r>
      <w:r w:rsidR="00D045FE" w:rsidRPr="002646D5">
        <w:rPr>
          <w:rFonts w:ascii="Times New Roman" w:hAnsi="Times New Roman" w:cs="Times New Roman"/>
          <w:sz w:val="28"/>
          <w:szCs w:val="28"/>
        </w:rPr>
        <w:t>1</w:t>
      </w:r>
      <w:r w:rsidR="007C245A" w:rsidRPr="002646D5">
        <w:rPr>
          <w:rFonts w:ascii="Times New Roman" w:hAnsi="Times New Roman" w:cs="Times New Roman"/>
          <w:sz w:val="28"/>
          <w:szCs w:val="28"/>
        </w:rPr>
        <w:t>4,0 тыс. рублей</w:t>
      </w:r>
      <w:r w:rsidR="00D045FE" w:rsidRPr="002646D5">
        <w:rPr>
          <w:rFonts w:ascii="Times New Roman" w:hAnsi="Times New Roman" w:cs="Times New Roman"/>
          <w:sz w:val="28"/>
          <w:szCs w:val="28"/>
        </w:rPr>
        <w:t xml:space="preserve">; прочие межбюджетные трансферты, передаваемые бюджетам городских поселений на обеспечение расходных обязательств муниципальных образований калужской области 10 000,0 тыс. рублей, </w:t>
      </w:r>
      <w:r w:rsidR="002646D5" w:rsidRPr="002646D5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</w:t>
      </w:r>
      <w:r w:rsidR="00D045FE" w:rsidRPr="002646D5">
        <w:rPr>
          <w:rFonts w:ascii="Times New Roman" w:hAnsi="Times New Roman" w:cs="Times New Roman"/>
          <w:sz w:val="28"/>
          <w:szCs w:val="28"/>
        </w:rPr>
        <w:t>из бюджета муниципального района</w:t>
      </w:r>
      <w:r w:rsidR="002646D5" w:rsidRPr="002646D5">
        <w:rPr>
          <w:rFonts w:ascii="Times New Roman" w:hAnsi="Times New Roman" w:cs="Times New Roman"/>
          <w:sz w:val="28"/>
          <w:szCs w:val="28"/>
        </w:rPr>
        <w:t xml:space="preserve"> </w:t>
      </w:r>
      <w:r w:rsidR="002646D5">
        <w:rPr>
          <w:rFonts w:ascii="Times New Roman" w:hAnsi="Times New Roman" w:cs="Times New Roman"/>
          <w:sz w:val="28"/>
          <w:szCs w:val="28"/>
        </w:rPr>
        <w:t>1 481,6</w:t>
      </w:r>
      <w:r w:rsidR="002646D5" w:rsidRPr="002646D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225D" w:rsidRPr="00656B1D" w:rsidRDefault="00426559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56B1D">
        <w:rPr>
          <w:rFonts w:ascii="Times New Roman" w:hAnsi="Times New Roman" w:cs="Times New Roman"/>
          <w:sz w:val="28"/>
          <w:szCs w:val="28"/>
        </w:rPr>
        <w:t xml:space="preserve">-   </w:t>
      </w:r>
      <w:r w:rsidR="00DF28E3" w:rsidRPr="00656B1D">
        <w:rPr>
          <w:rFonts w:ascii="Times New Roman" w:hAnsi="Times New Roman" w:cs="Times New Roman"/>
          <w:sz w:val="28"/>
          <w:szCs w:val="28"/>
        </w:rPr>
        <w:t>прочие</w:t>
      </w:r>
      <w:r w:rsidRPr="00656B1D">
        <w:rPr>
          <w:rFonts w:ascii="Times New Roman" w:hAnsi="Times New Roman" w:cs="Times New Roman"/>
          <w:sz w:val="28"/>
          <w:szCs w:val="28"/>
        </w:rPr>
        <w:t xml:space="preserve"> </w:t>
      </w:r>
      <w:r w:rsidR="00656B1D" w:rsidRPr="00656B1D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="004A0223" w:rsidRPr="00656B1D">
        <w:rPr>
          <w:rFonts w:ascii="Times New Roman" w:hAnsi="Times New Roman" w:cs="Times New Roman"/>
          <w:sz w:val="28"/>
          <w:szCs w:val="28"/>
        </w:rPr>
        <w:t xml:space="preserve"> </w:t>
      </w:r>
      <w:r w:rsidR="00656B1D" w:rsidRPr="00656B1D">
        <w:rPr>
          <w:rFonts w:ascii="Times New Roman" w:hAnsi="Times New Roman" w:cs="Times New Roman"/>
          <w:sz w:val="28"/>
          <w:szCs w:val="28"/>
        </w:rPr>
        <w:t>340,8</w:t>
      </w:r>
      <w:r w:rsidRPr="00656B1D">
        <w:rPr>
          <w:rFonts w:ascii="Times New Roman" w:hAnsi="Times New Roman" w:cs="Times New Roman"/>
          <w:sz w:val="28"/>
          <w:szCs w:val="28"/>
        </w:rPr>
        <w:t xml:space="preserve"> </w:t>
      </w:r>
      <w:r w:rsidR="004A0223" w:rsidRPr="00656B1D">
        <w:rPr>
          <w:rFonts w:ascii="Times New Roman" w:hAnsi="Times New Roman" w:cs="Times New Roman"/>
          <w:sz w:val="28"/>
          <w:szCs w:val="28"/>
        </w:rPr>
        <w:t>т</w:t>
      </w:r>
      <w:r w:rsidRPr="00656B1D">
        <w:rPr>
          <w:rFonts w:ascii="Times New Roman" w:hAnsi="Times New Roman" w:cs="Times New Roman"/>
          <w:sz w:val="28"/>
          <w:szCs w:val="28"/>
        </w:rPr>
        <w:t>ыс. рублей.</w:t>
      </w:r>
    </w:p>
    <w:p w:rsidR="0010225D" w:rsidRPr="00D311D4" w:rsidRDefault="0010225D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225D" w:rsidRPr="001970E7" w:rsidRDefault="004265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E48">
        <w:rPr>
          <w:rFonts w:ascii="Times New Roman" w:hAnsi="Times New Roman" w:cs="Times New Roman"/>
          <w:sz w:val="28"/>
          <w:szCs w:val="28"/>
        </w:rPr>
        <w:t>Расходная часть городского бюджета по отчету за 202</w:t>
      </w:r>
      <w:r w:rsidR="00912F92" w:rsidRPr="004B1E48">
        <w:rPr>
          <w:rFonts w:ascii="Times New Roman" w:hAnsi="Times New Roman" w:cs="Times New Roman"/>
          <w:sz w:val="28"/>
          <w:szCs w:val="28"/>
        </w:rPr>
        <w:t>4</w:t>
      </w:r>
      <w:r w:rsidRPr="004B1E4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970E7">
        <w:rPr>
          <w:rFonts w:ascii="Times New Roman" w:hAnsi="Times New Roman" w:cs="Times New Roman"/>
          <w:sz w:val="28"/>
          <w:szCs w:val="28"/>
        </w:rPr>
        <w:t xml:space="preserve">составила в целом </w:t>
      </w:r>
      <w:r w:rsidR="00AA4792" w:rsidRPr="001970E7">
        <w:rPr>
          <w:rFonts w:ascii="Times New Roman" w:hAnsi="Times New Roman" w:cs="Times New Roman"/>
          <w:sz w:val="28"/>
          <w:szCs w:val="28"/>
        </w:rPr>
        <w:t>1</w:t>
      </w:r>
      <w:r w:rsidR="001970E7" w:rsidRPr="001970E7">
        <w:rPr>
          <w:rFonts w:ascii="Times New Roman" w:hAnsi="Times New Roman" w:cs="Times New Roman"/>
          <w:sz w:val="28"/>
          <w:szCs w:val="28"/>
        </w:rPr>
        <w:t>29 274,7</w:t>
      </w:r>
      <w:r w:rsidRPr="001970E7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0225D" w:rsidRPr="003A6211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6211">
        <w:rPr>
          <w:rFonts w:ascii="Times New Roman" w:hAnsi="Times New Roman" w:cs="Times New Roman"/>
          <w:b/>
          <w:sz w:val="28"/>
          <w:szCs w:val="28"/>
        </w:rPr>
        <w:t>0100 Общегосударственные вопросы</w:t>
      </w:r>
      <w:r w:rsidRPr="003A6211">
        <w:rPr>
          <w:rFonts w:ascii="Times New Roman" w:hAnsi="Times New Roman" w:cs="Times New Roman"/>
          <w:sz w:val="28"/>
          <w:szCs w:val="28"/>
        </w:rPr>
        <w:t xml:space="preserve"> – </w:t>
      </w:r>
      <w:r w:rsidR="003A6211" w:rsidRPr="003A6211">
        <w:rPr>
          <w:rFonts w:ascii="Times New Roman" w:hAnsi="Times New Roman" w:cs="Times New Roman"/>
          <w:sz w:val="28"/>
          <w:szCs w:val="28"/>
        </w:rPr>
        <w:t>8 476,4</w:t>
      </w:r>
      <w:r w:rsidRPr="003A6211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3A6211" w:rsidRPr="003A6211">
        <w:rPr>
          <w:rFonts w:ascii="Times New Roman" w:hAnsi="Times New Roman" w:cs="Times New Roman"/>
          <w:sz w:val="28"/>
          <w:szCs w:val="28"/>
        </w:rPr>
        <w:t>97,6</w:t>
      </w:r>
      <w:r w:rsidR="008A300D" w:rsidRPr="003A6211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3A6211" w:rsidRPr="003A6211">
        <w:rPr>
          <w:rFonts w:ascii="Times New Roman" w:hAnsi="Times New Roman" w:cs="Times New Roman"/>
          <w:sz w:val="28"/>
          <w:szCs w:val="28"/>
        </w:rPr>
        <w:t>107,9</w:t>
      </w:r>
      <w:r w:rsidRPr="003A6211">
        <w:rPr>
          <w:rFonts w:ascii="Times New Roman" w:hAnsi="Times New Roman" w:cs="Times New Roman"/>
          <w:sz w:val="28"/>
          <w:szCs w:val="28"/>
        </w:rPr>
        <w:t xml:space="preserve"> % к соответствующему периоду прошлого года), из них:</w:t>
      </w:r>
    </w:p>
    <w:p w:rsidR="0010225D" w:rsidRPr="00D67049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049">
        <w:rPr>
          <w:rFonts w:ascii="Times New Roman" w:hAnsi="Times New Roman" w:cs="Times New Roman"/>
          <w:sz w:val="28"/>
          <w:szCs w:val="28"/>
        </w:rPr>
        <w:lastRenderedPageBreak/>
        <w:t>0104 Функционирование Правительства РФ, высших исполнительных органов государственной власти субъек</w:t>
      </w:r>
      <w:r w:rsidR="008A300D" w:rsidRPr="00D67049">
        <w:rPr>
          <w:rFonts w:ascii="Times New Roman" w:hAnsi="Times New Roman" w:cs="Times New Roman"/>
          <w:sz w:val="28"/>
          <w:szCs w:val="28"/>
        </w:rPr>
        <w:t xml:space="preserve">тов РФ, местных администраций – </w:t>
      </w:r>
      <w:r w:rsidR="00D67049" w:rsidRPr="00D67049">
        <w:rPr>
          <w:rFonts w:ascii="Times New Roman" w:hAnsi="Times New Roman" w:cs="Times New Roman"/>
          <w:sz w:val="28"/>
          <w:szCs w:val="28"/>
        </w:rPr>
        <w:t xml:space="preserve">7 138,1 </w:t>
      </w:r>
      <w:r w:rsidRPr="00D67049">
        <w:rPr>
          <w:rFonts w:ascii="Times New Roman" w:hAnsi="Times New Roman" w:cs="Times New Roman"/>
          <w:sz w:val="28"/>
          <w:szCs w:val="28"/>
        </w:rPr>
        <w:t xml:space="preserve">тыс. рублей в части расходов </w:t>
      </w:r>
      <w:r w:rsidR="00D67049" w:rsidRPr="00D67049">
        <w:rPr>
          <w:rFonts w:ascii="Times New Roman" w:hAnsi="Times New Roman" w:cs="Times New Roman"/>
          <w:sz w:val="28"/>
          <w:szCs w:val="28"/>
        </w:rPr>
        <w:t xml:space="preserve">на функционирование </w:t>
      </w:r>
      <w:r w:rsidRPr="00D67049">
        <w:rPr>
          <w:rFonts w:ascii="Times New Roman" w:hAnsi="Times New Roman" w:cs="Times New Roman"/>
          <w:sz w:val="28"/>
          <w:szCs w:val="28"/>
        </w:rPr>
        <w:t>администрации городского поселения;</w:t>
      </w:r>
    </w:p>
    <w:p w:rsidR="0010225D" w:rsidRPr="00015B56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B56">
        <w:rPr>
          <w:rFonts w:ascii="Times New Roman" w:hAnsi="Times New Roman" w:cs="Times New Roman"/>
          <w:sz w:val="28"/>
          <w:szCs w:val="28"/>
        </w:rPr>
        <w:t xml:space="preserve">0113 Другие общегосударственные вопросы – </w:t>
      </w:r>
      <w:r w:rsidR="00D67049" w:rsidRPr="00015B56">
        <w:rPr>
          <w:rFonts w:ascii="Times New Roman" w:hAnsi="Times New Roman" w:cs="Times New Roman"/>
          <w:sz w:val="28"/>
          <w:szCs w:val="28"/>
        </w:rPr>
        <w:t>1 338,3</w:t>
      </w:r>
      <w:r w:rsidR="008A300D" w:rsidRPr="00015B56">
        <w:rPr>
          <w:rFonts w:ascii="Times New Roman" w:hAnsi="Times New Roman" w:cs="Times New Roman"/>
          <w:sz w:val="28"/>
          <w:szCs w:val="28"/>
        </w:rPr>
        <w:t xml:space="preserve"> </w:t>
      </w:r>
      <w:r w:rsidR="00D67049" w:rsidRPr="00015B56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015B56">
        <w:rPr>
          <w:rFonts w:ascii="Times New Roman" w:hAnsi="Times New Roman" w:cs="Times New Roman"/>
          <w:sz w:val="28"/>
          <w:szCs w:val="28"/>
        </w:rPr>
        <w:t xml:space="preserve">в том числе стимулирование руководителей исполнительно-распорядительных органов муниципальных образований </w:t>
      </w:r>
      <w:r w:rsidR="00015B56" w:rsidRPr="00015B56">
        <w:rPr>
          <w:rFonts w:ascii="Times New Roman" w:hAnsi="Times New Roman" w:cs="Times New Roman"/>
          <w:sz w:val="28"/>
          <w:szCs w:val="28"/>
        </w:rPr>
        <w:t>609,3</w:t>
      </w:r>
      <w:r w:rsidRPr="00015B56">
        <w:rPr>
          <w:rFonts w:ascii="Times New Roman" w:hAnsi="Times New Roman" w:cs="Times New Roman"/>
          <w:sz w:val="28"/>
          <w:szCs w:val="28"/>
        </w:rPr>
        <w:t xml:space="preserve"> тыс. рублей, выполнение других обязательств </w:t>
      </w:r>
      <w:r w:rsidR="00015B56" w:rsidRPr="00015B56">
        <w:rPr>
          <w:rFonts w:ascii="Times New Roman" w:hAnsi="Times New Roman" w:cs="Times New Roman"/>
          <w:sz w:val="28"/>
          <w:szCs w:val="28"/>
        </w:rPr>
        <w:t>729,0</w:t>
      </w:r>
      <w:r w:rsidRPr="00015B5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225D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04B8">
        <w:rPr>
          <w:rFonts w:ascii="Times New Roman" w:hAnsi="Times New Roman" w:cs="Times New Roman"/>
          <w:b/>
          <w:sz w:val="28"/>
          <w:szCs w:val="28"/>
        </w:rPr>
        <w:t>0300 Национальная безопасность и правоохранительная деятельность –</w:t>
      </w:r>
      <w:r w:rsidRPr="009D04B8">
        <w:rPr>
          <w:rFonts w:ascii="Times New Roman" w:hAnsi="Times New Roman" w:cs="Times New Roman"/>
          <w:sz w:val="28"/>
          <w:szCs w:val="28"/>
        </w:rPr>
        <w:t xml:space="preserve"> </w:t>
      </w:r>
      <w:r w:rsidR="009D04B8" w:rsidRPr="009D04B8">
        <w:rPr>
          <w:rFonts w:ascii="Times New Roman" w:hAnsi="Times New Roman" w:cs="Times New Roman"/>
          <w:sz w:val="28"/>
          <w:szCs w:val="28"/>
        </w:rPr>
        <w:t>841,5</w:t>
      </w:r>
      <w:r w:rsidRPr="009D04B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9D04B8" w:rsidRPr="009D04B8">
        <w:rPr>
          <w:rFonts w:ascii="Times New Roman" w:hAnsi="Times New Roman" w:cs="Times New Roman"/>
          <w:sz w:val="28"/>
          <w:szCs w:val="28"/>
        </w:rPr>
        <w:t>95,8</w:t>
      </w:r>
      <w:r w:rsidRPr="009D04B8">
        <w:rPr>
          <w:rFonts w:ascii="Times New Roman" w:hAnsi="Times New Roman" w:cs="Times New Roman"/>
          <w:sz w:val="28"/>
          <w:szCs w:val="28"/>
        </w:rPr>
        <w:t xml:space="preserve"> % к годовым назначениям</w:t>
      </w:r>
      <w:r w:rsidR="008A300D" w:rsidRPr="009D04B8">
        <w:rPr>
          <w:rFonts w:ascii="Times New Roman" w:hAnsi="Times New Roman" w:cs="Times New Roman"/>
          <w:sz w:val="28"/>
          <w:szCs w:val="28"/>
        </w:rPr>
        <w:t xml:space="preserve"> и</w:t>
      </w:r>
      <w:r w:rsidRPr="009D04B8">
        <w:rPr>
          <w:rFonts w:ascii="Times New Roman" w:hAnsi="Times New Roman" w:cs="Times New Roman"/>
          <w:sz w:val="28"/>
          <w:szCs w:val="28"/>
        </w:rPr>
        <w:t xml:space="preserve"> </w:t>
      </w:r>
      <w:r w:rsidR="009D04B8" w:rsidRPr="009D04B8">
        <w:rPr>
          <w:rFonts w:ascii="Times New Roman" w:hAnsi="Times New Roman" w:cs="Times New Roman"/>
          <w:sz w:val="28"/>
          <w:szCs w:val="28"/>
        </w:rPr>
        <w:t>96,0</w:t>
      </w:r>
      <w:r w:rsidRPr="009D04B8">
        <w:rPr>
          <w:rFonts w:ascii="Times New Roman" w:hAnsi="Times New Roman" w:cs="Times New Roman"/>
          <w:sz w:val="28"/>
          <w:szCs w:val="28"/>
        </w:rPr>
        <w:t xml:space="preserve"> % к </w:t>
      </w:r>
      <w:r w:rsidR="009D04B8" w:rsidRPr="009D04B8">
        <w:rPr>
          <w:rFonts w:ascii="Times New Roman" w:hAnsi="Times New Roman" w:cs="Times New Roman"/>
          <w:sz w:val="28"/>
          <w:szCs w:val="28"/>
        </w:rPr>
        <w:t>прошлому</w:t>
      </w:r>
      <w:r w:rsidRPr="009D04B8">
        <w:rPr>
          <w:rFonts w:ascii="Times New Roman" w:hAnsi="Times New Roman" w:cs="Times New Roman"/>
          <w:sz w:val="28"/>
          <w:szCs w:val="28"/>
        </w:rPr>
        <w:t xml:space="preserve"> год</w:t>
      </w:r>
      <w:r w:rsidR="009D04B8" w:rsidRPr="009D04B8">
        <w:rPr>
          <w:rFonts w:ascii="Times New Roman" w:hAnsi="Times New Roman" w:cs="Times New Roman"/>
          <w:sz w:val="28"/>
          <w:szCs w:val="28"/>
        </w:rPr>
        <w:t>у</w:t>
      </w:r>
      <w:r w:rsidRPr="009D04B8">
        <w:rPr>
          <w:rFonts w:ascii="Times New Roman" w:hAnsi="Times New Roman" w:cs="Times New Roman"/>
          <w:sz w:val="28"/>
          <w:szCs w:val="28"/>
        </w:rPr>
        <w:t>), из них:</w:t>
      </w:r>
    </w:p>
    <w:p w:rsidR="001D7BAE" w:rsidRPr="00D22253" w:rsidRDefault="001D7B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0310 Обеспечение пожарной безопасности – 326,7 тыс. рублей</w:t>
      </w:r>
    </w:p>
    <w:p w:rsidR="0010225D" w:rsidRPr="006333AD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BAE">
        <w:rPr>
          <w:rFonts w:ascii="Times New Roman" w:hAnsi="Times New Roman" w:cs="Times New Roman"/>
          <w:sz w:val="28"/>
          <w:szCs w:val="28"/>
        </w:rPr>
        <w:t xml:space="preserve">0314 Другие вопросы в области национальной безопасности и правоохранительной деятельности – </w:t>
      </w:r>
      <w:r w:rsidR="006333AD">
        <w:rPr>
          <w:rFonts w:ascii="Times New Roman" w:hAnsi="Times New Roman" w:cs="Times New Roman"/>
          <w:sz w:val="28"/>
          <w:szCs w:val="28"/>
        </w:rPr>
        <w:t>531,7</w:t>
      </w:r>
      <w:r w:rsidRPr="001D7BA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6333AD">
        <w:rPr>
          <w:rFonts w:ascii="Times New Roman" w:hAnsi="Times New Roman" w:cs="Times New Roman"/>
          <w:sz w:val="28"/>
          <w:szCs w:val="28"/>
        </w:rPr>
        <w:t xml:space="preserve">на выполнение мероприятий по муниципальной </w:t>
      </w:r>
      <w:r w:rsidR="00A967BA" w:rsidRPr="006333AD">
        <w:rPr>
          <w:rFonts w:ascii="Times New Roman" w:hAnsi="Times New Roman" w:cs="Times New Roman"/>
          <w:sz w:val="28"/>
          <w:szCs w:val="28"/>
        </w:rPr>
        <w:t>программе «Безопасный город</w:t>
      </w:r>
      <w:r w:rsidRPr="006333AD">
        <w:rPr>
          <w:rFonts w:ascii="Times New Roman" w:hAnsi="Times New Roman" w:cs="Times New Roman"/>
          <w:sz w:val="28"/>
          <w:szCs w:val="28"/>
        </w:rPr>
        <w:t>» в части обслуживания камер видеонаблюдения и светофорных объектов.</w:t>
      </w:r>
    </w:p>
    <w:p w:rsidR="0010225D" w:rsidRPr="00562E78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2E78">
        <w:rPr>
          <w:rFonts w:ascii="Times New Roman" w:hAnsi="Times New Roman" w:cs="Times New Roman"/>
          <w:b/>
          <w:sz w:val="28"/>
          <w:szCs w:val="28"/>
        </w:rPr>
        <w:t xml:space="preserve">0400 Национальная экономика – </w:t>
      </w:r>
      <w:r w:rsidR="00562E78" w:rsidRPr="00562E78">
        <w:rPr>
          <w:rFonts w:ascii="Times New Roman" w:hAnsi="Times New Roman" w:cs="Times New Roman"/>
          <w:sz w:val="28"/>
          <w:szCs w:val="28"/>
        </w:rPr>
        <w:t>24 976,0</w:t>
      </w:r>
      <w:r w:rsidRPr="00562E7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562E78" w:rsidRPr="00562E78">
        <w:rPr>
          <w:rFonts w:ascii="Times New Roman" w:hAnsi="Times New Roman" w:cs="Times New Roman"/>
          <w:sz w:val="28"/>
          <w:szCs w:val="28"/>
        </w:rPr>
        <w:t>100,0</w:t>
      </w:r>
      <w:r w:rsidRPr="00562E78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562E78" w:rsidRPr="00562E78">
        <w:rPr>
          <w:rFonts w:ascii="Times New Roman" w:hAnsi="Times New Roman" w:cs="Times New Roman"/>
          <w:sz w:val="28"/>
          <w:szCs w:val="28"/>
        </w:rPr>
        <w:t>93,5</w:t>
      </w:r>
      <w:r w:rsidRPr="00562E78">
        <w:rPr>
          <w:rFonts w:ascii="Times New Roman" w:hAnsi="Times New Roman" w:cs="Times New Roman"/>
          <w:sz w:val="28"/>
          <w:szCs w:val="28"/>
        </w:rPr>
        <w:t xml:space="preserve"> % к прошло</w:t>
      </w:r>
      <w:r w:rsidR="00562E78" w:rsidRPr="00562E78">
        <w:rPr>
          <w:rFonts w:ascii="Times New Roman" w:hAnsi="Times New Roman" w:cs="Times New Roman"/>
          <w:sz w:val="28"/>
          <w:szCs w:val="28"/>
        </w:rPr>
        <w:t>му</w:t>
      </w:r>
      <w:r w:rsidRPr="00562E78">
        <w:rPr>
          <w:rFonts w:ascii="Times New Roman" w:hAnsi="Times New Roman" w:cs="Times New Roman"/>
          <w:sz w:val="28"/>
          <w:szCs w:val="28"/>
        </w:rPr>
        <w:t xml:space="preserve"> год</w:t>
      </w:r>
      <w:r w:rsidR="00562E78" w:rsidRPr="00562E78">
        <w:rPr>
          <w:rFonts w:ascii="Times New Roman" w:hAnsi="Times New Roman" w:cs="Times New Roman"/>
          <w:sz w:val="28"/>
          <w:szCs w:val="28"/>
        </w:rPr>
        <w:t>у</w:t>
      </w:r>
      <w:r w:rsidRPr="00562E78">
        <w:rPr>
          <w:rFonts w:ascii="Times New Roman" w:hAnsi="Times New Roman" w:cs="Times New Roman"/>
          <w:sz w:val="28"/>
          <w:szCs w:val="28"/>
        </w:rPr>
        <w:t>), из них:</w:t>
      </w:r>
    </w:p>
    <w:p w:rsidR="0010225D" w:rsidRPr="008306D9" w:rsidRDefault="00426559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1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306D9">
        <w:rPr>
          <w:rFonts w:ascii="Times New Roman" w:hAnsi="Times New Roman" w:cs="Times New Roman"/>
          <w:sz w:val="28"/>
          <w:szCs w:val="28"/>
        </w:rPr>
        <w:t>0406 Водное хозяйство – 55,5 тыс. рублей в части реализация мероприятий муниципальной программы "Экология и благоприятное состояние окружающей среды в поселении"</w:t>
      </w:r>
      <w:r w:rsidR="00A91DC3" w:rsidRPr="008306D9">
        <w:rPr>
          <w:rFonts w:ascii="Times New Roman" w:hAnsi="Times New Roman" w:cs="Times New Roman"/>
          <w:sz w:val="28"/>
          <w:szCs w:val="28"/>
        </w:rPr>
        <w:t>;</w:t>
      </w:r>
    </w:p>
    <w:p w:rsidR="0010225D" w:rsidRPr="006C0757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06D9">
        <w:rPr>
          <w:rFonts w:ascii="Times New Roman" w:hAnsi="Times New Roman" w:cs="Times New Roman"/>
          <w:sz w:val="28"/>
          <w:szCs w:val="28"/>
        </w:rPr>
        <w:t xml:space="preserve">0409 Дорожное хозяйство – в объеме </w:t>
      </w:r>
      <w:r w:rsidR="008306D9" w:rsidRPr="008306D9">
        <w:rPr>
          <w:rFonts w:ascii="Times New Roman" w:hAnsi="Times New Roman" w:cs="Times New Roman"/>
          <w:sz w:val="28"/>
          <w:szCs w:val="28"/>
        </w:rPr>
        <w:t>24 355,9</w:t>
      </w:r>
      <w:r w:rsidRPr="008306D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6C0757">
        <w:rPr>
          <w:rFonts w:ascii="Times New Roman" w:hAnsi="Times New Roman" w:cs="Times New Roman"/>
          <w:sz w:val="28"/>
          <w:szCs w:val="28"/>
        </w:rPr>
        <w:t>переданных расходных полномочий в бюджет муниципального района в рамках заключенного соглашения о передаче части расходных полномочий для исполнения бюджету муниципального района «Сухиничский район» на содержание городских дорог;</w:t>
      </w:r>
    </w:p>
    <w:p w:rsidR="0010225D" w:rsidRPr="009A3F20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06D9">
        <w:rPr>
          <w:rFonts w:ascii="Times New Roman" w:hAnsi="Times New Roman" w:cs="Times New Roman"/>
          <w:sz w:val="28"/>
          <w:szCs w:val="28"/>
        </w:rPr>
        <w:t xml:space="preserve">0412 Другие вопросы в области национальной экономики – </w:t>
      </w:r>
      <w:r w:rsidR="008306D9" w:rsidRPr="008306D9">
        <w:rPr>
          <w:rFonts w:ascii="Times New Roman" w:hAnsi="Times New Roman" w:cs="Times New Roman"/>
          <w:sz w:val="28"/>
          <w:szCs w:val="28"/>
        </w:rPr>
        <w:t>564,6</w:t>
      </w:r>
      <w:r w:rsidRPr="008306D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9A3F20">
        <w:rPr>
          <w:rFonts w:ascii="Times New Roman" w:hAnsi="Times New Roman" w:cs="Times New Roman"/>
          <w:sz w:val="28"/>
          <w:szCs w:val="28"/>
        </w:rPr>
        <w:t>на выполнение мероприятий по муниципальной программе «Рекультивация, межевание и обустройство земель в городском поселении «Город Сухиничи».</w:t>
      </w:r>
    </w:p>
    <w:p w:rsidR="0010225D" w:rsidRPr="009A3F20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3F20">
        <w:rPr>
          <w:rFonts w:ascii="Times New Roman" w:hAnsi="Times New Roman" w:cs="Times New Roman"/>
          <w:b/>
          <w:sz w:val="28"/>
          <w:szCs w:val="28"/>
        </w:rPr>
        <w:t xml:space="preserve">0500 Жилищно-коммунальное хозяйство – </w:t>
      </w:r>
      <w:r w:rsidR="009A3F20" w:rsidRPr="009A3F20">
        <w:rPr>
          <w:rFonts w:ascii="Times New Roman" w:hAnsi="Times New Roman" w:cs="Times New Roman"/>
          <w:sz w:val="28"/>
          <w:szCs w:val="28"/>
        </w:rPr>
        <w:t>93 613,2</w:t>
      </w:r>
      <w:r w:rsidRPr="009A3F2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9A3F20" w:rsidRPr="009A3F20">
        <w:rPr>
          <w:rFonts w:ascii="Times New Roman" w:hAnsi="Times New Roman" w:cs="Times New Roman"/>
          <w:sz w:val="28"/>
          <w:szCs w:val="28"/>
        </w:rPr>
        <w:t>99,8</w:t>
      </w:r>
      <w:r w:rsidRPr="009A3F20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9A3F20" w:rsidRPr="009A3F20">
        <w:rPr>
          <w:rFonts w:ascii="Times New Roman" w:hAnsi="Times New Roman" w:cs="Times New Roman"/>
          <w:sz w:val="28"/>
          <w:szCs w:val="28"/>
        </w:rPr>
        <w:t>61,0</w:t>
      </w:r>
      <w:r w:rsidRPr="009A3F20">
        <w:rPr>
          <w:rFonts w:ascii="Times New Roman" w:hAnsi="Times New Roman" w:cs="Times New Roman"/>
          <w:sz w:val="28"/>
          <w:szCs w:val="28"/>
        </w:rPr>
        <w:t xml:space="preserve"> % к прошло</w:t>
      </w:r>
      <w:r w:rsidR="009A3F20" w:rsidRPr="009A3F20">
        <w:rPr>
          <w:rFonts w:ascii="Times New Roman" w:hAnsi="Times New Roman" w:cs="Times New Roman"/>
          <w:sz w:val="28"/>
          <w:szCs w:val="28"/>
        </w:rPr>
        <w:t>му</w:t>
      </w:r>
      <w:r w:rsidRPr="009A3F20">
        <w:rPr>
          <w:rFonts w:ascii="Times New Roman" w:hAnsi="Times New Roman" w:cs="Times New Roman"/>
          <w:sz w:val="28"/>
          <w:szCs w:val="28"/>
        </w:rPr>
        <w:t xml:space="preserve"> год</w:t>
      </w:r>
      <w:r w:rsidR="009A3F20" w:rsidRPr="009A3F20">
        <w:rPr>
          <w:rFonts w:ascii="Times New Roman" w:hAnsi="Times New Roman" w:cs="Times New Roman"/>
          <w:sz w:val="28"/>
          <w:szCs w:val="28"/>
        </w:rPr>
        <w:t>у</w:t>
      </w:r>
      <w:r w:rsidRPr="009A3F20">
        <w:rPr>
          <w:rFonts w:ascii="Times New Roman" w:hAnsi="Times New Roman" w:cs="Times New Roman"/>
          <w:sz w:val="28"/>
          <w:szCs w:val="28"/>
        </w:rPr>
        <w:t>), из них:</w:t>
      </w:r>
    </w:p>
    <w:p w:rsidR="0010225D" w:rsidRPr="00241CA6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7034">
        <w:rPr>
          <w:rFonts w:ascii="Times New Roman" w:hAnsi="Times New Roman" w:cs="Times New Roman"/>
          <w:sz w:val="28"/>
          <w:szCs w:val="28"/>
        </w:rPr>
        <w:t xml:space="preserve">0501 Жилищное хозяйство – </w:t>
      </w:r>
      <w:r w:rsidR="00917034" w:rsidRPr="00917034">
        <w:rPr>
          <w:rFonts w:ascii="Times New Roman" w:hAnsi="Times New Roman" w:cs="Times New Roman"/>
          <w:sz w:val="28"/>
          <w:szCs w:val="28"/>
        </w:rPr>
        <w:t>992,9</w:t>
      </w:r>
      <w:r w:rsidRPr="00917034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241CA6">
        <w:rPr>
          <w:rFonts w:ascii="Times New Roman" w:hAnsi="Times New Roman" w:cs="Times New Roman"/>
          <w:sz w:val="28"/>
          <w:szCs w:val="28"/>
        </w:rPr>
        <w:t>в части внесения взносов в Фонд капитального ремонта многоквартирных домов муниципального жилищного фонда в рамках муниципальной программы «Капитальный ремонт многоквартирных жилых домов в городском поселении «Город Сухиничи»;</w:t>
      </w:r>
    </w:p>
    <w:p w:rsidR="0010225D" w:rsidRPr="00BC1BEA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7034">
        <w:rPr>
          <w:rFonts w:ascii="Times New Roman" w:hAnsi="Times New Roman" w:cs="Times New Roman"/>
          <w:sz w:val="28"/>
          <w:szCs w:val="28"/>
        </w:rPr>
        <w:t xml:space="preserve">0502 Коммунальное хозяйство – </w:t>
      </w:r>
      <w:r w:rsidR="00917034" w:rsidRPr="00917034">
        <w:rPr>
          <w:rFonts w:ascii="Times New Roman" w:hAnsi="Times New Roman" w:cs="Times New Roman"/>
          <w:sz w:val="28"/>
          <w:szCs w:val="28"/>
        </w:rPr>
        <w:t>10 344,2</w:t>
      </w:r>
      <w:r w:rsidRPr="0091703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0F18F6">
        <w:rPr>
          <w:rFonts w:ascii="Times New Roman" w:hAnsi="Times New Roman" w:cs="Times New Roman"/>
          <w:sz w:val="28"/>
          <w:szCs w:val="28"/>
        </w:rPr>
        <w:t>в том числе в части</w:t>
      </w:r>
      <w:r w:rsidR="000E2D0B" w:rsidRPr="000F18F6">
        <w:rPr>
          <w:rFonts w:ascii="Times New Roman" w:hAnsi="Times New Roman" w:cs="Times New Roman"/>
          <w:sz w:val="28"/>
          <w:szCs w:val="28"/>
        </w:rPr>
        <w:t xml:space="preserve"> реализац</w:t>
      </w:r>
      <w:r w:rsidR="000F18F6" w:rsidRPr="000F18F6">
        <w:rPr>
          <w:rFonts w:ascii="Times New Roman" w:hAnsi="Times New Roman" w:cs="Times New Roman"/>
          <w:sz w:val="28"/>
          <w:szCs w:val="28"/>
        </w:rPr>
        <w:t xml:space="preserve">ии </w:t>
      </w:r>
      <w:r w:rsidRPr="000F18F6">
        <w:rPr>
          <w:rFonts w:ascii="Times New Roman" w:hAnsi="Times New Roman" w:cs="Times New Roman"/>
          <w:sz w:val="28"/>
          <w:szCs w:val="28"/>
        </w:rPr>
        <w:t>мероприятий муниципальной программ</w:t>
      </w:r>
      <w:r w:rsidR="000F18F6">
        <w:rPr>
          <w:rFonts w:ascii="Times New Roman" w:hAnsi="Times New Roman" w:cs="Times New Roman"/>
          <w:sz w:val="28"/>
          <w:szCs w:val="28"/>
        </w:rPr>
        <w:t>ы</w:t>
      </w:r>
      <w:r w:rsidRPr="000F18F6">
        <w:rPr>
          <w:rFonts w:ascii="Times New Roman" w:hAnsi="Times New Roman" w:cs="Times New Roman"/>
          <w:sz w:val="28"/>
          <w:szCs w:val="28"/>
        </w:rPr>
        <w:t xml:space="preserve"> «Обеспечение </w:t>
      </w:r>
      <w:r w:rsidRPr="00241CA6">
        <w:rPr>
          <w:rFonts w:ascii="Times New Roman" w:hAnsi="Times New Roman" w:cs="Times New Roman"/>
          <w:sz w:val="28"/>
          <w:szCs w:val="28"/>
        </w:rPr>
        <w:t xml:space="preserve">предоставления услуг городской бани городского поселения «Город Сухиничи» </w:t>
      </w:r>
      <w:r w:rsidR="00466A70" w:rsidRPr="00241CA6">
        <w:rPr>
          <w:rFonts w:ascii="Times New Roman" w:hAnsi="Times New Roman" w:cs="Times New Roman"/>
          <w:sz w:val="28"/>
          <w:szCs w:val="28"/>
        </w:rPr>
        <w:t>2 087,1</w:t>
      </w:r>
      <w:r w:rsidRPr="00241CA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875EFB">
        <w:rPr>
          <w:rFonts w:ascii="Times New Roman" w:hAnsi="Times New Roman" w:cs="Times New Roman"/>
          <w:sz w:val="28"/>
          <w:szCs w:val="28"/>
        </w:rPr>
        <w:t xml:space="preserve">в части переданных расходных полномочий бюджету муниципального района «Сухиничский район» на реализацию муниципальной программы «Комплексное развитие систем коммунальной инфраструктуры муниципального образования ГП «Город сухиничи» территории города 31,8 тыс. рублей, </w:t>
      </w:r>
      <w:r w:rsidRPr="000E686E">
        <w:rPr>
          <w:rFonts w:ascii="Times New Roman" w:hAnsi="Times New Roman" w:cs="Times New Roman"/>
          <w:sz w:val="28"/>
          <w:szCs w:val="28"/>
        </w:rPr>
        <w:t xml:space="preserve">на исполнение полномочий по сбору и вывозу мусора </w:t>
      </w:r>
      <w:r w:rsidR="000E686E" w:rsidRPr="000E686E">
        <w:rPr>
          <w:rFonts w:ascii="Times New Roman" w:hAnsi="Times New Roman" w:cs="Times New Roman"/>
          <w:sz w:val="28"/>
          <w:szCs w:val="28"/>
        </w:rPr>
        <w:t>6 394,4</w:t>
      </w:r>
      <w:r w:rsidRPr="000E686E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0F18F6">
        <w:rPr>
          <w:rFonts w:ascii="Times New Roman" w:hAnsi="Times New Roman" w:cs="Times New Roman"/>
          <w:sz w:val="28"/>
          <w:szCs w:val="28"/>
        </w:rPr>
        <w:t xml:space="preserve"> п</w:t>
      </w:r>
      <w:r w:rsidR="000F18F6" w:rsidRPr="000F18F6">
        <w:rPr>
          <w:rFonts w:ascii="Times New Roman" w:hAnsi="Times New Roman" w:cs="Times New Roman"/>
          <w:sz w:val="28"/>
          <w:szCs w:val="28"/>
        </w:rPr>
        <w:t xml:space="preserve">редоставление субсидии МАУ в </w:t>
      </w:r>
      <w:r w:rsidR="00BC1BEA">
        <w:rPr>
          <w:rFonts w:ascii="Times New Roman" w:hAnsi="Times New Roman" w:cs="Times New Roman"/>
          <w:sz w:val="28"/>
          <w:szCs w:val="28"/>
        </w:rPr>
        <w:t>рамках муниципальной программы «</w:t>
      </w:r>
      <w:r w:rsidR="000F18F6" w:rsidRPr="000F18F6">
        <w:rPr>
          <w:rFonts w:ascii="Times New Roman" w:hAnsi="Times New Roman" w:cs="Times New Roman"/>
          <w:sz w:val="28"/>
          <w:szCs w:val="28"/>
        </w:rPr>
        <w:t xml:space="preserve">Благоустройство и содержание территории </w:t>
      </w:r>
      <w:r w:rsidR="00BC1BE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0F18F6" w:rsidRPr="000F18F6">
        <w:rPr>
          <w:rFonts w:ascii="Times New Roman" w:hAnsi="Times New Roman" w:cs="Times New Roman"/>
          <w:sz w:val="28"/>
          <w:szCs w:val="28"/>
        </w:rPr>
        <w:t>поселения</w:t>
      </w:r>
      <w:r w:rsidR="00BC1BEA">
        <w:rPr>
          <w:rFonts w:ascii="Times New Roman" w:hAnsi="Times New Roman" w:cs="Times New Roman"/>
          <w:sz w:val="28"/>
          <w:szCs w:val="28"/>
        </w:rPr>
        <w:t xml:space="preserve"> «Город Сухиничи»</w:t>
      </w:r>
      <w:r w:rsidR="000F18F6">
        <w:rPr>
          <w:rFonts w:ascii="Times New Roman" w:hAnsi="Times New Roman" w:cs="Times New Roman"/>
          <w:sz w:val="28"/>
          <w:szCs w:val="28"/>
        </w:rPr>
        <w:t>;</w:t>
      </w:r>
    </w:p>
    <w:p w:rsidR="0010225D" w:rsidRPr="00B1574A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7034">
        <w:rPr>
          <w:rFonts w:ascii="Times New Roman" w:hAnsi="Times New Roman" w:cs="Times New Roman"/>
          <w:sz w:val="28"/>
          <w:szCs w:val="28"/>
        </w:rPr>
        <w:t xml:space="preserve">0503 Благоустройство – </w:t>
      </w:r>
      <w:r w:rsidR="00917034" w:rsidRPr="00917034">
        <w:rPr>
          <w:rFonts w:ascii="Times New Roman" w:hAnsi="Times New Roman" w:cs="Times New Roman"/>
          <w:sz w:val="28"/>
          <w:szCs w:val="28"/>
        </w:rPr>
        <w:t>82 276,1</w:t>
      </w:r>
      <w:r w:rsidRPr="0091703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22253">
        <w:rPr>
          <w:rFonts w:ascii="Times New Roman" w:hAnsi="Times New Roman" w:cs="Times New Roman"/>
          <w:sz w:val="28"/>
          <w:szCs w:val="28"/>
        </w:rPr>
        <w:t>, в том числе</w:t>
      </w:r>
      <w:r w:rsidRPr="00917034">
        <w:rPr>
          <w:rFonts w:ascii="Times New Roman" w:hAnsi="Times New Roman" w:cs="Times New Roman"/>
          <w:sz w:val="28"/>
          <w:szCs w:val="28"/>
        </w:rPr>
        <w:t xml:space="preserve"> </w:t>
      </w:r>
      <w:r w:rsidRPr="007F782E">
        <w:rPr>
          <w:rFonts w:ascii="Times New Roman" w:hAnsi="Times New Roman" w:cs="Times New Roman"/>
          <w:sz w:val="28"/>
          <w:szCs w:val="28"/>
        </w:rPr>
        <w:t>в рамках муниципальной программы «Благоустройство и содержание территории городского поселения «Город Сухиничи»</w:t>
      </w:r>
      <w:r w:rsidR="00D22253">
        <w:rPr>
          <w:rFonts w:ascii="Times New Roman" w:hAnsi="Times New Roman" w:cs="Times New Roman"/>
          <w:sz w:val="28"/>
          <w:szCs w:val="28"/>
        </w:rPr>
        <w:t xml:space="preserve"> 68 219,9 тыс. рублей</w:t>
      </w:r>
      <w:r w:rsidRPr="007F782E">
        <w:rPr>
          <w:rFonts w:ascii="Times New Roman" w:hAnsi="Times New Roman" w:cs="Times New Roman"/>
          <w:sz w:val="28"/>
          <w:szCs w:val="28"/>
        </w:rPr>
        <w:t xml:space="preserve">, </w:t>
      </w:r>
      <w:r w:rsidR="00D22253">
        <w:rPr>
          <w:rFonts w:ascii="Times New Roman" w:hAnsi="Times New Roman" w:cs="Times New Roman"/>
          <w:sz w:val="28"/>
          <w:szCs w:val="28"/>
        </w:rPr>
        <w:t>из них на</w:t>
      </w:r>
      <w:r w:rsidRPr="007F782E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D22253">
        <w:rPr>
          <w:rFonts w:ascii="Times New Roman" w:hAnsi="Times New Roman" w:cs="Times New Roman"/>
          <w:sz w:val="28"/>
          <w:szCs w:val="28"/>
        </w:rPr>
        <w:t>у</w:t>
      </w:r>
      <w:r w:rsidRPr="007F782E">
        <w:rPr>
          <w:rFonts w:ascii="Times New Roman" w:hAnsi="Times New Roman" w:cs="Times New Roman"/>
          <w:sz w:val="28"/>
          <w:szCs w:val="28"/>
        </w:rPr>
        <w:t xml:space="preserve"> расходов по уличному освещению </w:t>
      </w:r>
      <w:r w:rsidR="00D22253">
        <w:rPr>
          <w:rFonts w:ascii="Times New Roman" w:hAnsi="Times New Roman" w:cs="Times New Roman"/>
          <w:sz w:val="28"/>
          <w:szCs w:val="28"/>
        </w:rPr>
        <w:t xml:space="preserve">6 291,9 </w:t>
      </w:r>
      <w:r w:rsidRPr="007F782E">
        <w:rPr>
          <w:rFonts w:ascii="Times New Roman" w:hAnsi="Times New Roman" w:cs="Times New Roman"/>
          <w:sz w:val="28"/>
          <w:szCs w:val="28"/>
        </w:rPr>
        <w:t>тыс. рублей,</w:t>
      </w:r>
      <w:r w:rsidR="004977DF">
        <w:rPr>
          <w:rFonts w:ascii="Times New Roman" w:hAnsi="Times New Roman" w:cs="Times New Roman"/>
          <w:sz w:val="28"/>
          <w:szCs w:val="28"/>
        </w:rPr>
        <w:t xml:space="preserve"> на </w:t>
      </w:r>
      <w:r w:rsidRPr="007F782E">
        <w:rPr>
          <w:rFonts w:ascii="Times New Roman" w:hAnsi="Times New Roman" w:cs="Times New Roman"/>
          <w:sz w:val="28"/>
          <w:szCs w:val="28"/>
        </w:rPr>
        <w:t xml:space="preserve"> </w:t>
      </w:r>
      <w:r w:rsidR="004977DF">
        <w:rPr>
          <w:rFonts w:ascii="Times New Roman" w:hAnsi="Times New Roman" w:cs="Times New Roman"/>
          <w:sz w:val="28"/>
          <w:szCs w:val="28"/>
        </w:rPr>
        <w:t>озеленение 300,0 тыс. рублей</w:t>
      </w:r>
      <w:r w:rsidR="00663870">
        <w:rPr>
          <w:rFonts w:ascii="Times New Roman" w:hAnsi="Times New Roman" w:cs="Times New Roman"/>
          <w:sz w:val="28"/>
          <w:szCs w:val="28"/>
        </w:rPr>
        <w:t xml:space="preserve">; на </w:t>
      </w:r>
      <w:r w:rsidRPr="007F782E">
        <w:rPr>
          <w:rFonts w:ascii="Times New Roman" w:hAnsi="Times New Roman" w:cs="Times New Roman"/>
          <w:sz w:val="28"/>
          <w:szCs w:val="28"/>
        </w:rPr>
        <w:t xml:space="preserve">выполнение общественных работ </w:t>
      </w:r>
      <w:r w:rsidR="00CC16ED" w:rsidRPr="007F782E">
        <w:rPr>
          <w:rFonts w:ascii="Times New Roman" w:hAnsi="Times New Roman" w:cs="Times New Roman"/>
          <w:sz w:val="28"/>
          <w:szCs w:val="28"/>
        </w:rPr>
        <w:t>1</w:t>
      </w:r>
      <w:r w:rsidR="007F782E" w:rsidRPr="007F782E">
        <w:rPr>
          <w:rFonts w:ascii="Times New Roman" w:hAnsi="Times New Roman" w:cs="Times New Roman"/>
          <w:sz w:val="28"/>
          <w:szCs w:val="28"/>
        </w:rPr>
        <w:t>8</w:t>
      </w:r>
      <w:r w:rsidR="00CC16ED" w:rsidRPr="007F782E">
        <w:rPr>
          <w:rFonts w:ascii="Times New Roman" w:hAnsi="Times New Roman" w:cs="Times New Roman"/>
          <w:sz w:val="28"/>
          <w:szCs w:val="28"/>
        </w:rPr>
        <w:t> </w:t>
      </w:r>
      <w:r w:rsidR="007F782E" w:rsidRPr="007F782E">
        <w:rPr>
          <w:rFonts w:ascii="Times New Roman" w:hAnsi="Times New Roman" w:cs="Times New Roman"/>
          <w:sz w:val="28"/>
          <w:szCs w:val="28"/>
        </w:rPr>
        <w:t>287</w:t>
      </w:r>
      <w:r w:rsidR="00CC16ED" w:rsidRPr="007F782E">
        <w:rPr>
          <w:rFonts w:ascii="Times New Roman" w:hAnsi="Times New Roman" w:cs="Times New Roman"/>
          <w:sz w:val="28"/>
          <w:szCs w:val="28"/>
        </w:rPr>
        <w:t>,</w:t>
      </w:r>
      <w:r w:rsidR="007F782E" w:rsidRPr="007F782E">
        <w:rPr>
          <w:rFonts w:ascii="Times New Roman" w:hAnsi="Times New Roman" w:cs="Times New Roman"/>
          <w:sz w:val="28"/>
          <w:szCs w:val="28"/>
        </w:rPr>
        <w:t>3</w:t>
      </w:r>
      <w:r w:rsidR="00663870">
        <w:rPr>
          <w:rFonts w:ascii="Times New Roman" w:hAnsi="Times New Roman" w:cs="Times New Roman"/>
          <w:sz w:val="28"/>
          <w:szCs w:val="28"/>
        </w:rPr>
        <w:t xml:space="preserve"> тыс. рублей; на</w:t>
      </w:r>
      <w:r w:rsidRPr="007F782E">
        <w:rPr>
          <w:rFonts w:ascii="Times New Roman" w:hAnsi="Times New Roman" w:cs="Times New Roman"/>
          <w:sz w:val="28"/>
          <w:szCs w:val="28"/>
        </w:rPr>
        <w:t xml:space="preserve"> </w:t>
      </w:r>
      <w:r w:rsidRPr="005607B7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="00336382" w:rsidRPr="005607B7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5607B7">
        <w:rPr>
          <w:rFonts w:ascii="Times New Roman" w:hAnsi="Times New Roman" w:cs="Times New Roman"/>
          <w:sz w:val="28"/>
          <w:szCs w:val="28"/>
        </w:rPr>
        <w:t xml:space="preserve">автономному учреждению </w:t>
      </w:r>
      <w:r w:rsidR="00336382" w:rsidRPr="005607B7">
        <w:rPr>
          <w:rFonts w:ascii="Times New Roman" w:hAnsi="Times New Roman" w:cs="Times New Roman"/>
          <w:sz w:val="28"/>
          <w:szCs w:val="28"/>
        </w:rPr>
        <w:t>4</w:t>
      </w:r>
      <w:r w:rsidR="005607B7" w:rsidRPr="005607B7">
        <w:rPr>
          <w:rFonts w:ascii="Times New Roman" w:hAnsi="Times New Roman" w:cs="Times New Roman"/>
          <w:sz w:val="28"/>
          <w:szCs w:val="28"/>
        </w:rPr>
        <w:t>3</w:t>
      </w:r>
      <w:r w:rsidR="00336382" w:rsidRPr="005607B7">
        <w:rPr>
          <w:rFonts w:ascii="Times New Roman" w:hAnsi="Times New Roman" w:cs="Times New Roman"/>
          <w:sz w:val="28"/>
          <w:szCs w:val="28"/>
        </w:rPr>
        <w:t> 3</w:t>
      </w:r>
      <w:r w:rsidR="005607B7" w:rsidRPr="005607B7">
        <w:rPr>
          <w:rFonts w:ascii="Times New Roman" w:hAnsi="Times New Roman" w:cs="Times New Roman"/>
          <w:sz w:val="28"/>
          <w:szCs w:val="28"/>
        </w:rPr>
        <w:t>40,7</w:t>
      </w:r>
      <w:r w:rsidRPr="005607B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72E56" w:rsidRPr="006B036F">
        <w:rPr>
          <w:rFonts w:ascii="Times New Roman" w:hAnsi="Times New Roman" w:cs="Times New Roman"/>
          <w:sz w:val="28"/>
          <w:szCs w:val="28"/>
        </w:rPr>
        <w:t>реализацию проекта территориального общественного самоуправления 2</w:t>
      </w:r>
      <w:r w:rsidR="006B036F" w:rsidRPr="006B036F">
        <w:rPr>
          <w:rFonts w:ascii="Times New Roman" w:hAnsi="Times New Roman" w:cs="Times New Roman"/>
          <w:sz w:val="28"/>
          <w:szCs w:val="28"/>
        </w:rPr>
        <w:t> 393,8</w:t>
      </w:r>
      <w:r w:rsidR="00C72E56" w:rsidRPr="006B036F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C72E56" w:rsidRPr="00D311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2E56" w:rsidRPr="00B1574A">
        <w:rPr>
          <w:rFonts w:ascii="Times New Roman" w:hAnsi="Times New Roman" w:cs="Times New Roman"/>
          <w:sz w:val="28"/>
          <w:szCs w:val="28"/>
        </w:rPr>
        <w:t>выполнение мероприятий по благоустройству за счет средств областного бюджета</w:t>
      </w:r>
      <w:r w:rsidR="00AE429C" w:rsidRPr="00B1574A">
        <w:rPr>
          <w:rFonts w:ascii="Times New Roman" w:hAnsi="Times New Roman" w:cs="Times New Roman"/>
          <w:sz w:val="28"/>
          <w:szCs w:val="28"/>
        </w:rPr>
        <w:t>, переданных на обе</w:t>
      </w:r>
      <w:r w:rsidR="006365E6" w:rsidRPr="00B1574A">
        <w:rPr>
          <w:rFonts w:ascii="Times New Roman" w:hAnsi="Times New Roman" w:cs="Times New Roman"/>
          <w:sz w:val="28"/>
          <w:szCs w:val="28"/>
        </w:rPr>
        <w:t>с</w:t>
      </w:r>
      <w:r w:rsidR="00AE429C" w:rsidRPr="00B1574A">
        <w:rPr>
          <w:rFonts w:ascii="Times New Roman" w:hAnsi="Times New Roman" w:cs="Times New Roman"/>
          <w:sz w:val="28"/>
          <w:szCs w:val="28"/>
        </w:rPr>
        <w:t xml:space="preserve">печение </w:t>
      </w:r>
      <w:r w:rsidR="006365E6" w:rsidRPr="00B1574A">
        <w:rPr>
          <w:rFonts w:ascii="Times New Roman" w:hAnsi="Times New Roman" w:cs="Times New Roman"/>
          <w:sz w:val="28"/>
          <w:szCs w:val="28"/>
        </w:rPr>
        <w:t>расходных обязательств и финансовой устойчивос</w:t>
      </w:r>
      <w:r w:rsidR="00AE429C" w:rsidRPr="00B1574A">
        <w:rPr>
          <w:rFonts w:ascii="Times New Roman" w:hAnsi="Times New Roman" w:cs="Times New Roman"/>
          <w:sz w:val="28"/>
          <w:szCs w:val="28"/>
        </w:rPr>
        <w:t xml:space="preserve">ти </w:t>
      </w:r>
      <w:r w:rsidR="006365E6" w:rsidRPr="00B1574A">
        <w:rPr>
          <w:rFonts w:ascii="Times New Roman" w:hAnsi="Times New Roman" w:cs="Times New Roman"/>
          <w:sz w:val="28"/>
          <w:szCs w:val="28"/>
        </w:rPr>
        <w:t>13 381,</w:t>
      </w:r>
      <w:r w:rsidR="00A71DEF" w:rsidRPr="00B1574A">
        <w:rPr>
          <w:rFonts w:ascii="Times New Roman" w:hAnsi="Times New Roman" w:cs="Times New Roman"/>
          <w:sz w:val="28"/>
          <w:szCs w:val="28"/>
        </w:rPr>
        <w:t xml:space="preserve">5 тыс. рублей, </w:t>
      </w:r>
      <w:r w:rsidR="00A71DEF" w:rsidRPr="00335958">
        <w:rPr>
          <w:rFonts w:ascii="Times New Roman" w:hAnsi="Times New Roman" w:cs="Times New Roman"/>
          <w:sz w:val="28"/>
          <w:szCs w:val="28"/>
        </w:rPr>
        <w:t>на реализацию проекта местны</w:t>
      </w:r>
      <w:r w:rsidR="00335958" w:rsidRPr="00335958">
        <w:rPr>
          <w:rFonts w:ascii="Times New Roman" w:hAnsi="Times New Roman" w:cs="Times New Roman"/>
          <w:sz w:val="28"/>
          <w:szCs w:val="28"/>
        </w:rPr>
        <w:t xml:space="preserve">х инициатив 3 375,7 тыс. рублей; </w:t>
      </w:r>
      <w:r w:rsidR="00335958" w:rsidRPr="00104AD9">
        <w:rPr>
          <w:rFonts w:ascii="Times New Roman" w:hAnsi="Times New Roman" w:cs="Times New Roman"/>
          <w:sz w:val="28"/>
          <w:szCs w:val="28"/>
        </w:rPr>
        <w:t>субсидия на выполнение муниципального задания 24 179,7</w:t>
      </w:r>
      <w:r w:rsidR="00B1574A">
        <w:rPr>
          <w:rFonts w:ascii="Times New Roman" w:hAnsi="Times New Roman" w:cs="Times New Roman"/>
          <w:sz w:val="28"/>
          <w:szCs w:val="28"/>
        </w:rPr>
        <w:t xml:space="preserve"> тыс. рублей; в рамках </w:t>
      </w:r>
      <w:r w:rsidR="00B1574A" w:rsidRPr="00B1574A">
        <w:rPr>
          <w:rFonts w:ascii="Times New Roman" w:hAnsi="Times New Roman" w:cs="Times New Roman"/>
          <w:sz w:val="28"/>
          <w:szCs w:val="28"/>
        </w:rPr>
        <w:t>мероп</w:t>
      </w:r>
      <w:r w:rsidR="00B1574A">
        <w:rPr>
          <w:rFonts w:ascii="Times New Roman" w:hAnsi="Times New Roman" w:cs="Times New Roman"/>
          <w:sz w:val="28"/>
          <w:szCs w:val="28"/>
        </w:rPr>
        <w:t>риятий муниципальной программы «</w:t>
      </w:r>
      <w:r w:rsidR="00B1574A" w:rsidRPr="00B1574A">
        <w:rPr>
          <w:rFonts w:ascii="Times New Roman" w:hAnsi="Times New Roman" w:cs="Times New Roman"/>
          <w:sz w:val="28"/>
          <w:szCs w:val="28"/>
        </w:rPr>
        <w:t>Экология и благоприятное состоян</w:t>
      </w:r>
      <w:r w:rsidR="00B1574A">
        <w:rPr>
          <w:rFonts w:ascii="Times New Roman" w:hAnsi="Times New Roman" w:cs="Times New Roman"/>
          <w:sz w:val="28"/>
          <w:szCs w:val="28"/>
        </w:rPr>
        <w:t xml:space="preserve">ие окружающей среды в поселении» расходы составили 880,0 тыс. рублей; </w:t>
      </w:r>
      <w:bookmarkStart w:id="0" w:name="_GoBack"/>
      <w:r w:rsidR="00B1574A" w:rsidRPr="00B1574A">
        <w:rPr>
          <w:rFonts w:ascii="Times New Roman" w:hAnsi="Times New Roman" w:cs="Times New Roman"/>
          <w:sz w:val="28"/>
          <w:szCs w:val="28"/>
        </w:rPr>
        <w:t xml:space="preserve">в том числе на реализацию мероприятий </w:t>
      </w:r>
      <w:r w:rsidR="00B1574A" w:rsidRPr="00B1574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1574A" w:rsidRPr="00B1574A">
        <w:rPr>
          <w:rFonts w:ascii="Times New Roman" w:hAnsi="Times New Roman" w:cs="Times New Roman"/>
          <w:sz w:val="28"/>
          <w:szCs w:val="28"/>
        </w:rPr>
        <w:t xml:space="preserve">по созданию комфортной городской среды </w:t>
      </w:r>
      <w:r w:rsidR="00B1574A" w:rsidRPr="00B1574A">
        <w:rPr>
          <w:rFonts w:ascii="Times New Roman" w:hAnsi="Times New Roman" w:cs="Times New Roman"/>
          <w:sz w:val="28"/>
          <w:szCs w:val="28"/>
        </w:rPr>
        <w:t>13 176,0</w:t>
      </w:r>
      <w:r w:rsidR="00B1574A" w:rsidRPr="00B1574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bookmarkEnd w:id="0"/>
    <w:p w:rsidR="005149BB" w:rsidRPr="00917034" w:rsidRDefault="005149BB" w:rsidP="005149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7034">
        <w:rPr>
          <w:rFonts w:ascii="Times New Roman" w:hAnsi="Times New Roman" w:cs="Times New Roman"/>
          <w:b/>
          <w:sz w:val="28"/>
          <w:szCs w:val="28"/>
        </w:rPr>
        <w:t xml:space="preserve">0700 Образование – </w:t>
      </w:r>
      <w:r w:rsidR="008620F2" w:rsidRPr="00917034">
        <w:rPr>
          <w:rFonts w:ascii="Times New Roman" w:hAnsi="Times New Roman" w:cs="Times New Roman"/>
          <w:sz w:val="28"/>
          <w:szCs w:val="28"/>
        </w:rPr>
        <w:t>262,3</w:t>
      </w:r>
      <w:r w:rsidRPr="0091703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8620F2" w:rsidRPr="00917034">
        <w:rPr>
          <w:rFonts w:ascii="Times New Roman" w:hAnsi="Times New Roman" w:cs="Times New Roman"/>
          <w:sz w:val="28"/>
          <w:szCs w:val="28"/>
        </w:rPr>
        <w:t>100</w:t>
      </w:r>
      <w:r w:rsidRPr="00917034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8620F2" w:rsidRPr="00917034">
        <w:rPr>
          <w:rFonts w:ascii="Times New Roman" w:hAnsi="Times New Roman" w:cs="Times New Roman"/>
          <w:sz w:val="28"/>
          <w:szCs w:val="28"/>
        </w:rPr>
        <w:t>130,7</w:t>
      </w:r>
      <w:r w:rsidRPr="00917034">
        <w:rPr>
          <w:rFonts w:ascii="Times New Roman" w:hAnsi="Times New Roman" w:cs="Times New Roman"/>
          <w:sz w:val="28"/>
          <w:szCs w:val="28"/>
        </w:rPr>
        <w:t xml:space="preserve"> % к соответствующему периоду прошлого года), из них:</w:t>
      </w:r>
    </w:p>
    <w:p w:rsidR="005149BB" w:rsidRPr="00917034" w:rsidRDefault="005149BB" w:rsidP="005149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034">
        <w:rPr>
          <w:rFonts w:ascii="Times New Roman" w:hAnsi="Times New Roman" w:cs="Times New Roman"/>
          <w:sz w:val="28"/>
          <w:szCs w:val="28"/>
        </w:rPr>
        <w:t xml:space="preserve">0707 Молодежная политика – </w:t>
      </w:r>
      <w:r w:rsidR="00C115C4" w:rsidRPr="00917034">
        <w:rPr>
          <w:rFonts w:ascii="Times New Roman" w:hAnsi="Times New Roman" w:cs="Times New Roman"/>
          <w:sz w:val="28"/>
          <w:szCs w:val="28"/>
        </w:rPr>
        <w:t>262,3</w:t>
      </w:r>
      <w:r w:rsidRPr="00917034">
        <w:rPr>
          <w:rFonts w:ascii="Times New Roman" w:hAnsi="Times New Roman" w:cs="Times New Roman"/>
          <w:sz w:val="28"/>
          <w:szCs w:val="28"/>
        </w:rPr>
        <w:t xml:space="preserve"> тыс. рублей реализация мероприятий по временной занятости несовершеннолетних в рамках муниципальной программы "Развитие молодежной политики и </w:t>
      </w:r>
      <w:r w:rsidR="00917034">
        <w:rPr>
          <w:rFonts w:ascii="Times New Roman" w:hAnsi="Times New Roman" w:cs="Times New Roman"/>
          <w:sz w:val="28"/>
          <w:szCs w:val="28"/>
        </w:rPr>
        <w:t>спорта на территории поселения".</w:t>
      </w:r>
    </w:p>
    <w:p w:rsidR="0010225D" w:rsidRPr="001426E3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6E3">
        <w:rPr>
          <w:rFonts w:ascii="Times New Roman" w:hAnsi="Times New Roman" w:cs="Times New Roman"/>
          <w:b/>
          <w:sz w:val="28"/>
          <w:szCs w:val="28"/>
        </w:rPr>
        <w:t xml:space="preserve">1100 Физкультура и спорт – </w:t>
      </w:r>
      <w:r w:rsidR="001426E3" w:rsidRPr="001426E3">
        <w:rPr>
          <w:rFonts w:ascii="Times New Roman" w:hAnsi="Times New Roman" w:cs="Times New Roman"/>
          <w:sz w:val="28"/>
          <w:szCs w:val="28"/>
        </w:rPr>
        <w:t>1 100</w:t>
      </w:r>
      <w:r w:rsidRPr="001426E3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1426E3" w:rsidRPr="001426E3">
        <w:rPr>
          <w:rFonts w:ascii="Times New Roman" w:hAnsi="Times New Roman" w:cs="Times New Roman"/>
          <w:sz w:val="28"/>
          <w:szCs w:val="28"/>
        </w:rPr>
        <w:t>100,0</w:t>
      </w:r>
      <w:r w:rsidRPr="001426E3">
        <w:rPr>
          <w:rFonts w:ascii="Times New Roman" w:hAnsi="Times New Roman" w:cs="Times New Roman"/>
          <w:sz w:val="28"/>
          <w:szCs w:val="28"/>
        </w:rPr>
        <w:t xml:space="preserve"> % к годовым назначениям и </w:t>
      </w:r>
      <w:r w:rsidR="001426E3" w:rsidRPr="001426E3">
        <w:rPr>
          <w:rFonts w:ascii="Times New Roman" w:hAnsi="Times New Roman" w:cs="Times New Roman"/>
          <w:sz w:val="28"/>
          <w:szCs w:val="28"/>
        </w:rPr>
        <w:t>100,0</w:t>
      </w:r>
      <w:r w:rsidRPr="001426E3">
        <w:rPr>
          <w:rFonts w:ascii="Times New Roman" w:hAnsi="Times New Roman" w:cs="Times New Roman"/>
          <w:sz w:val="28"/>
          <w:szCs w:val="28"/>
        </w:rPr>
        <w:t xml:space="preserve"> % к </w:t>
      </w:r>
      <w:r w:rsidR="001426E3" w:rsidRPr="001426E3">
        <w:rPr>
          <w:rFonts w:ascii="Times New Roman" w:hAnsi="Times New Roman" w:cs="Times New Roman"/>
          <w:sz w:val="28"/>
          <w:szCs w:val="28"/>
        </w:rPr>
        <w:t>прошлому году</w:t>
      </w:r>
      <w:r w:rsidRPr="001426E3">
        <w:rPr>
          <w:rFonts w:ascii="Times New Roman" w:hAnsi="Times New Roman" w:cs="Times New Roman"/>
          <w:sz w:val="28"/>
          <w:szCs w:val="28"/>
        </w:rPr>
        <w:t>), из них:</w:t>
      </w:r>
    </w:p>
    <w:p w:rsidR="0010225D" w:rsidRPr="00D329C9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29C9">
        <w:rPr>
          <w:rFonts w:ascii="Times New Roman" w:hAnsi="Times New Roman" w:cs="Times New Roman"/>
          <w:sz w:val="28"/>
          <w:szCs w:val="28"/>
        </w:rPr>
        <w:t>1105 Другие вопросы в области физкультуры и спорта –</w:t>
      </w:r>
      <w:r w:rsidR="00D329C9" w:rsidRPr="00D329C9">
        <w:rPr>
          <w:rFonts w:ascii="Times New Roman" w:hAnsi="Times New Roman" w:cs="Times New Roman"/>
          <w:sz w:val="28"/>
          <w:szCs w:val="28"/>
        </w:rPr>
        <w:t xml:space="preserve"> 1</w:t>
      </w:r>
      <w:r w:rsidRPr="00D329C9">
        <w:rPr>
          <w:rFonts w:ascii="Times New Roman" w:hAnsi="Times New Roman" w:cs="Times New Roman"/>
          <w:sz w:val="28"/>
          <w:szCs w:val="28"/>
        </w:rPr>
        <w:t xml:space="preserve"> </w:t>
      </w:r>
      <w:r w:rsidR="00D329C9" w:rsidRPr="00D329C9">
        <w:rPr>
          <w:rFonts w:ascii="Times New Roman" w:hAnsi="Times New Roman" w:cs="Times New Roman"/>
          <w:sz w:val="28"/>
          <w:szCs w:val="28"/>
        </w:rPr>
        <w:t>1</w:t>
      </w:r>
      <w:r w:rsidR="00205646" w:rsidRPr="00D329C9">
        <w:rPr>
          <w:rFonts w:ascii="Times New Roman" w:hAnsi="Times New Roman" w:cs="Times New Roman"/>
          <w:sz w:val="28"/>
          <w:szCs w:val="28"/>
        </w:rPr>
        <w:t>00</w:t>
      </w:r>
      <w:r w:rsidR="00DD44B2" w:rsidRPr="00D329C9">
        <w:rPr>
          <w:rFonts w:ascii="Times New Roman" w:hAnsi="Times New Roman" w:cs="Times New Roman"/>
          <w:sz w:val="28"/>
          <w:szCs w:val="28"/>
        </w:rPr>
        <w:t>,0</w:t>
      </w:r>
      <w:r w:rsidRPr="00D329C9">
        <w:rPr>
          <w:rFonts w:ascii="Times New Roman" w:hAnsi="Times New Roman" w:cs="Times New Roman"/>
          <w:sz w:val="28"/>
          <w:szCs w:val="28"/>
        </w:rPr>
        <w:t xml:space="preserve"> тыс. рублей в части передачи расходных полномочий бюджету муниципального района в рамках заключенного соглашения о передаче части расходных полномочий.</w:t>
      </w:r>
    </w:p>
    <w:p w:rsidR="0010225D" w:rsidRPr="00C406A2" w:rsidRDefault="0075367A" w:rsidP="00DD44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A2">
        <w:rPr>
          <w:rFonts w:ascii="Times New Roman" w:hAnsi="Times New Roman" w:cs="Times New Roman"/>
          <w:sz w:val="28"/>
          <w:szCs w:val="28"/>
        </w:rPr>
        <w:t>Профицит</w:t>
      </w:r>
      <w:r w:rsidR="00426559" w:rsidRPr="00C406A2">
        <w:rPr>
          <w:rFonts w:ascii="Times New Roman" w:hAnsi="Times New Roman" w:cs="Times New Roman"/>
          <w:sz w:val="28"/>
          <w:szCs w:val="28"/>
        </w:rPr>
        <w:t xml:space="preserve"> бюджета составил </w:t>
      </w:r>
      <w:r w:rsidRPr="00C406A2">
        <w:rPr>
          <w:rFonts w:ascii="Times New Roman" w:hAnsi="Times New Roman" w:cs="Times New Roman"/>
          <w:sz w:val="28"/>
          <w:szCs w:val="28"/>
        </w:rPr>
        <w:t>4 074,9</w:t>
      </w:r>
      <w:r w:rsidR="00DD44B2" w:rsidRPr="00C406A2">
        <w:rPr>
          <w:rFonts w:ascii="Times New Roman" w:hAnsi="Times New Roman" w:cs="Times New Roman"/>
          <w:sz w:val="28"/>
          <w:szCs w:val="28"/>
        </w:rPr>
        <w:t xml:space="preserve"> </w:t>
      </w:r>
      <w:r w:rsidR="00426559" w:rsidRPr="00C406A2">
        <w:rPr>
          <w:rFonts w:ascii="Times New Roman" w:hAnsi="Times New Roman" w:cs="Times New Roman"/>
          <w:sz w:val="28"/>
          <w:szCs w:val="28"/>
        </w:rPr>
        <w:t>тыс. рублей.</w:t>
      </w:r>
    </w:p>
    <w:p w:rsidR="0010225D" w:rsidRPr="00D311D4" w:rsidRDefault="0010225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225D" w:rsidRPr="00D311D4" w:rsidRDefault="0010225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225D" w:rsidRPr="00D311D4" w:rsidRDefault="004265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11D4">
        <w:rPr>
          <w:rFonts w:ascii="Times New Roman" w:hAnsi="Times New Roman" w:cs="Times New Roman"/>
          <w:sz w:val="28"/>
          <w:szCs w:val="28"/>
        </w:rPr>
        <w:t xml:space="preserve">Заведующий отделом финансов </w:t>
      </w:r>
    </w:p>
    <w:p w:rsidR="0010225D" w:rsidRPr="006B33D9" w:rsidRDefault="004265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311D4">
        <w:rPr>
          <w:rFonts w:ascii="Times New Roman" w:hAnsi="Times New Roman" w:cs="Times New Roman"/>
          <w:sz w:val="28"/>
          <w:szCs w:val="28"/>
        </w:rPr>
        <w:t xml:space="preserve">администрации МР «Сухиничский район»                             </w:t>
      </w:r>
      <w:r w:rsidRPr="00D311D4">
        <w:rPr>
          <w:rFonts w:ascii="Times New Roman" w:hAnsi="Times New Roman" w:cs="Times New Roman"/>
          <w:sz w:val="26"/>
          <w:szCs w:val="26"/>
        </w:rPr>
        <w:t xml:space="preserve">      </w:t>
      </w:r>
      <w:r w:rsidRPr="006B33D9">
        <w:rPr>
          <w:rFonts w:ascii="Times New Roman" w:hAnsi="Times New Roman" w:cs="Times New Roman"/>
          <w:sz w:val="26"/>
          <w:szCs w:val="26"/>
        </w:rPr>
        <w:t>О. В. Демичева</w:t>
      </w:r>
    </w:p>
    <w:sectPr w:rsidR="0010225D" w:rsidRPr="006B33D9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E2"/>
    <w:rsid w:val="000009C4"/>
    <w:rsid w:val="00015B56"/>
    <w:rsid w:val="00043BFC"/>
    <w:rsid w:val="000648ED"/>
    <w:rsid w:val="00072DA7"/>
    <w:rsid w:val="00085757"/>
    <w:rsid w:val="00085CC5"/>
    <w:rsid w:val="000917ED"/>
    <w:rsid w:val="000B2437"/>
    <w:rsid w:val="000B490B"/>
    <w:rsid w:val="000C0429"/>
    <w:rsid w:val="000C7818"/>
    <w:rsid w:val="000D0F17"/>
    <w:rsid w:val="000E2D0B"/>
    <w:rsid w:val="000E686E"/>
    <w:rsid w:val="000E6FF8"/>
    <w:rsid w:val="000F18F6"/>
    <w:rsid w:val="000F45D9"/>
    <w:rsid w:val="000F69BB"/>
    <w:rsid w:val="0010225D"/>
    <w:rsid w:val="00103B89"/>
    <w:rsid w:val="00103FDC"/>
    <w:rsid w:val="00104AD9"/>
    <w:rsid w:val="001136DD"/>
    <w:rsid w:val="00121740"/>
    <w:rsid w:val="0012375B"/>
    <w:rsid w:val="00126263"/>
    <w:rsid w:val="00130B6A"/>
    <w:rsid w:val="00135ACA"/>
    <w:rsid w:val="001426E3"/>
    <w:rsid w:val="00144CFA"/>
    <w:rsid w:val="001472E3"/>
    <w:rsid w:val="001550FC"/>
    <w:rsid w:val="00157279"/>
    <w:rsid w:val="00165C4A"/>
    <w:rsid w:val="001827D4"/>
    <w:rsid w:val="0018799A"/>
    <w:rsid w:val="00192076"/>
    <w:rsid w:val="001970E7"/>
    <w:rsid w:val="001B1E84"/>
    <w:rsid w:val="001C2281"/>
    <w:rsid w:val="001C2438"/>
    <w:rsid w:val="001C293A"/>
    <w:rsid w:val="001C5515"/>
    <w:rsid w:val="001D0004"/>
    <w:rsid w:val="001D7BAE"/>
    <w:rsid w:val="001E0627"/>
    <w:rsid w:val="001E4280"/>
    <w:rsid w:val="001F1AAE"/>
    <w:rsid w:val="001F3080"/>
    <w:rsid w:val="001F64E2"/>
    <w:rsid w:val="00205646"/>
    <w:rsid w:val="00207511"/>
    <w:rsid w:val="00215C04"/>
    <w:rsid w:val="00217DD2"/>
    <w:rsid w:val="00227A14"/>
    <w:rsid w:val="00235774"/>
    <w:rsid w:val="00241CA6"/>
    <w:rsid w:val="00245485"/>
    <w:rsid w:val="002646D5"/>
    <w:rsid w:val="00272A1F"/>
    <w:rsid w:val="00275D4A"/>
    <w:rsid w:val="00280197"/>
    <w:rsid w:val="002960E5"/>
    <w:rsid w:val="002A43A0"/>
    <w:rsid w:val="002A5D23"/>
    <w:rsid w:val="002D1775"/>
    <w:rsid w:val="002D2C39"/>
    <w:rsid w:val="002D3BD5"/>
    <w:rsid w:val="002E3721"/>
    <w:rsid w:val="003029DC"/>
    <w:rsid w:val="0030588D"/>
    <w:rsid w:val="00314C25"/>
    <w:rsid w:val="00315126"/>
    <w:rsid w:val="00320589"/>
    <w:rsid w:val="00323570"/>
    <w:rsid w:val="00332D35"/>
    <w:rsid w:val="00335958"/>
    <w:rsid w:val="00336382"/>
    <w:rsid w:val="00337AC5"/>
    <w:rsid w:val="00337D75"/>
    <w:rsid w:val="00343575"/>
    <w:rsid w:val="00347A70"/>
    <w:rsid w:val="00350395"/>
    <w:rsid w:val="003505FF"/>
    <w:rsid w:val="003567BB"/>
    <w:rsid w:val="0036091F"/>
    <w:rsid w:val="00364A94"/>
    <w:rsid w:val="0037169A"/>
    <w:rsid w:val="00386E8E"/>
    <w:rsid w:val="00386F90"/>
    <w:rsid w:val="003A6211"/>
    <w:rsid w:val="003B0869"/>
    <w:rsid w:val="003B61E6"/>
    <w:rsid w:val="003D1A21"/>
    <w:rsid w:val="003F0907"/>
    <w:rsid w:val="00426559"/>
    <w:rsid w:val="00445F35"/>
    <w:rsid w:val="00450F38"/>
    <w:rsid w:val="004633E3"/>
    <w:rsid w:val="00463E7F"/>
    <w:rsid w:val="00465914"/>
    <w:rsid w:val="00466345"/>
    <w:rsid w:val="00466A38"/>
    <w:rsid w:val="00466A70"/>
    <w:rsid w:val="00477CE2"/>
    <w:rsid w:val="00481645"/>
    <w:rsid w:val="00483DC1"/>
    <w:rsid w:val="00484840"/>
    <w:rsid w:val="00484EF4"/>
    <w:rsid w:val="004932D4"/>
    <w:rsid w:val="004977DF"/>
    <w:rsid w:val="004A0223"/>
    <w:rsid w:val="004A5A41"/>
    <w:rsid w:val="004B1E48"/>
    <w:rsid w:val="004D1A84"/>
    <w:rsid w:val="004D46B3"/>
    <w:rsid w:val="004D6228"/>
    <w:rsid w:val="004D6A2A"/>
    <w:rsid w:val="004E0424"/>
    <w:rsid w:val="004E7BC1"/>
    <w:rsid w:val="004F343F"/>
    <w:rsid w:val="0051071A"/>
    <w:rsid w:val="005149BB"/>
    <w:rsid w:val="00547594"/>
    <w:rsid w:val="00553EAB"/>
    <w:rsid w:val="005607B7"/>
    <w:rsid w:val="00562E78"/>
    <w:rsid w:val="005718DD"/>
    <w:rsid w:val="00573A53"/>
    <w:rsid w:val="00575732"/>
    <w:rsid w:val="005955F9"/>
    <w:rsid w:val="00596C22"/>
    <w:rsid w:val="0059731C"/>
    <w:rsid w:val="005C2A50"/>
    <w:rsid w:val="005D7CDA"/>
    <w:rsid w:val="005E3BD2"/>
    <w:rsid w:val="005F5AA2"/>
    <w:rsid w:val="00605347"/>
    <w:rsid w:val="0061757A"/>
    <w:rsid w:val="006333AD"/>
    <w:rsid w:val="006341BF"/>
    <w:rsid w:val="0063631E"/>
    <w:rsid w:val="006365E6"/>
    <w:rsid w:val="00656B1D"/>
    <w:rsid w:val="006627FB"/>
    <w:rsid w:val="00663870"/>
    <w:rsid w:val="00671B51"/>
    <w:rsid w:val="00684896"/>
    <w:rsid w:val="006A7174"/>
    <w:rsid w:val="006B036F"/>
    <w:rsid w:val="006B33D9"/>
    <w:rsid w:val="006B479B"/>
    <w:rsid w:val="006C0757"/>
    <w:rsid w:val="006D12D3"/>
    <w:rsid w:val="0070031A"/>
    <w:rsid w:val="00701E01"/>
    <w:rsid w:val="00702B24"/>
    <w:rsid w:val="007114EB"/>
    <w:rsid w:val="007138DE"/>
    <w:rsid w:val="007311AE"/>
    <w:rsid w:val="00741ABA"/>
    <w:rsid w:val="00744496"/>
    <w:rsid w:val="00751BDB"/>
    <w:rsid w:val="0075367A"/>
    <w:rsid w:val="00756A25"/>
    <w:rsid w:val="007627E6"/>
    <w:rsid w:val="00772EAC"/>
    <w:rsid w:val="007764D7"/>
    <w:rsid w:val="00780341"/>
    <w:rsid w:val="00780E0F"/>
    <w:rsid w:val="00781AC6"/>
    <w:rsid w:val="007A4E2C"/>
    <w:rsid w:val="007C245A"/>
    <w:rsid w:val="007C3020"/>
    <w:rsid w:val="007D2182"/>
    <w:rsid w:val="007D3060"/>
    <w:rsid w:val="007F1FB1"/>
    <w:rsid w:val="007F782E"/>
    <w:rsid w:val="00810482"/>
    <w:rsid w:val="00812FD8"/>
    <w:rsid w:val="008306D9"/>
    <w:rsid w:val="0083670D"/>
    <w:rsid w:val="00840D33"/>
    <w:rsid w:val="0084522F"/>
    <w:rsid w:val="00850697"/>
    <w:rsid w:val="00851FE5"/>
    <w:rsid w:val="008620F2"/>
    <w:rsid w:val="00867778"/>
    <w:rsid w:val="00875EFB"/>
    <w:rsid w:val="008815F5"/>
    <w:rsid w:val="00895DED"/>
    <w:rsid w:val="008A0665"/>
    <w:rsid w:val="008A1131"/>
    <w:rsid w:val="008A300D"/>
    <w:rsid w:val="008A4487"/>
    <w:rsid w:val="008B17A5"/>
    <w:rsid w:val="008B1EE6"/>
    <w:rsid w:val="008C6E40"/>
    <w:rsid w:val="008D25E8"/>
    <w:rsid w:val="008D3131"/>
    <w:rsid w:val="008E3EB0"/>
    <w:rsid w:val="008E4163"/>
    <w:rsid w:val="0091095E"/>
    <w:rsid w:val="00911A94"/>
    <w:rsid w:val="00912F92"/>
    <w:rsid w:val="00917034"/>
    <w:rsid w:val="0091729F"/>
    <w:rsid w:val="00921F2D"/>
    <w:rsid w:val="00941037"/>
    <w:rsid w:val="0095630C"/>
    <w:rsid w:val="00960D24"/>
    <w:rsid w:val="009626F4"/>
    <w:rsid w:val="00963183"/>
    <w:rsid w:val="00965943"/>
    <w:rsid w:val="0097065A"/>
    <w:rsid w:val="009914A8"/>
    <w:rsid w:val="009A0D23"/>
    <w:rsid w:val="009A3F20"/>
    <w:rsid w:val="009B568C"/>
    <w:rsid w:val="009C48AA"/>
    <w:rsid w:val="009D04B8"/>
    <w:rsid w:val="009E4183"/>
    <w:rsid w:val="009E5214"/>
    <w:rsid w:val="009E6923"/>
    <w:rsid w:val="009F4CEB"/>
    <w:rsid w:val="009F7B78"/>
    <w:rsid w:val="00A00027"/>
    <w:rsid w:val="00A13727"/>
    <w:rsid w:val="00A204F1"/>
    <w:rsid w:val="00A25DF9"/>
    <w:rsid w:val="00A26A7B"/>
    <w:rsid w:val="00A312D1"/>
    <w:rsid w:val="00A34519"/>
    <w:rsid w:val="00A40647"/>
    <w:rsid w:val="00A500DF"/>
    <w:rsid w:val="00A575D7"/>
    <w:rsid w:val="00A71DEF"/>
    <w:rsid w:val="00A91DC3"/>
    <w:rsid w:val="00A967BA"/>
    <w:rsid w:val="00AA4792"/>
    <w:rsid w:val="00AB4D59"/>
    <w:rsid w:val="00AC3AAA"/>
    <w:rsid w:val="00AE429C"/>
    <w:rsid w:val="00AE4317"/>
    <w:rsid w:val="00B05438"/>
    <w:rsid w:val="00B11191"/>
    <w:rsid w:val="00B1574A"/>
    <w:rsid w:val="00B21D1E"/>
    <w:rsid w:val="00B3252D"/>
    <w:rsid w:val="00B32FF6"/>
    <w:rsid w:val="00B37015"/>
    <w:rsid w:val="00B46FF5"/>
    <w:rsid w:val="00B520B2"/>
    <w:rsid w:val="00B83384"/>
    <w:rsid w:val="00B85230"/>
    <w:rsid w:val="00BA144D"/>
    <w:rsid w:val="00BC1BEA"/>
    <w:rsid w:val="00BD554E"/>
    <w:rsid w:val="00BE45D0"/>
    <w:rsid w:val="00C075E9"/>
    <w:rsid w:val="00C115C4"/>
    <w:rsid w:val="00C1650C"/>
    <w:rsid w:val="00C26AB4"/>
    <w:rsid w:val="00C3202D"/>
    <w:rsid w:val="00C33411"/>
    <w:rsid w:val="00C3648F"/>
    <w:rsid w:val="00C406A2"/>
    <w:rsid w:val="00C615BB"/>
    <w:rsid w:val="00C67C65"/>
    <w:rsid w:val="00C72E56"/>
    <w:rsid w:val="00C779B5"/>
    <w:rsid w:val="00C81FBA"/>
    <w:rsid w:val="00C92152"/>
    <w:rsid w:val="00C96677"/>
    <w:rsid w:val="00CC0922"/>
    <w:rsid w:val="00CC16ED"/>
    <w:rsid w:val="00CC5380"/>
    <w:rsid w:val="00CD6623"/>
    <w:rsid w:val="00CD753E"/>
    <w:rsid w:val="00CE7A22"/>
    <w:rsid w:val="00CF1F5F"/>
    <w:rsid w:val="00D045FE"/>
    <w:rsid w:val="00D104E4"/>
    <w:rsid w:val="00D22253"/>
    <w:rsid w:val="00D311D4"/>
    <w:rsid w:val="00D31FFE"/>
    <w:rsid w:val="00D329C9"/>
    <w:rsid w:val="00D32BCA"/>
    <w:rsid w:val="00D62B6D"/>
    <w:rsid w:val="00D6380D"/>
    <w:rsid w:val="00D66893"/>
    <w:rsid w:val="00D67049"/>
    <w:rsid w:val="00D71E62"/>
    <w:rsid w:val="00D742BB"/>
    <w:rsid w:val="00D83AA2"/>
    <w:rsid w:val="00D866B7"/>
    <w:rsid w:val="00D9378B"/>
    <w:rsid w:val="00DA5193"/>
    <w:rsid w:val="00DA7520"/>
    <w:rsid w:val="00DB08A5"/>
    <w:rsid w:val="00DB1C30"/>
    <w:rsid w:val="00DD44B2"/>
    <w:rsid w:val="00DE7646"/>
    <w:rsid w:val="00DF28E3"/>
    <w:rsid w:val="00E01115"/>
    <w:rsid w:val="00E17396"/>
    <w:rsid w:val="00E17ACF"/>
    <w:rsid w:val="00E22E4F"/>
    <w:rsid w:val="00E6244E"/>
    <w:rsid w:val="00E71FFF"/>
    <w:rsid w:val="00E90EC0"/>
    <w:rsid w:val="00ED53DF"/>
    <w:rsid w:val="00F166AC"/>
    <w:rsid w:val="00F232C0"/>
    <w:rsid w:val="00F25C48"/>
    <w:rsid w:val="00F269A8"/>
    <w:rsid w:val="00F36CD2"/>
    <w:rsid w:val="00F40971"/>
    <w:rsid w:val="00F42182"/>
    <w:rsid w:val="00F44916"/>
    <w:rsid w:val="00F841E6"/>
    <w:rsid w:val="00F91658"/>
    <w:rsid w:val="00FA0D76"/>
    <w:rsid w:val="00FB0DD2"/>
    <w:rsid w:val="00FB50A8"/>
    <w:rsid w:val="00FC4E20"/>
    <w:rsid w:val="00FC65BB"/>
    <w:rsid w:val="00FD261B"/>
    <w:rsid w:val="00FD4151"/>
    <w:rsid w:val="00FD7F6A"/>
    <w:rsid w:val="00FE3AA1"/>
    <w:rsid w:val="00FF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B120D-7CD6-47EA-BC62-DF925E65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9D948-0965-4772-A341-1BBEF3A8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BOSS 1</cp:lastModifiedBy>
  <cp:revision>2</cp:revision>
  <dcterms:created xsi:type="dcterms:W3CDTF">2025-03-20T09:19:00Z</dcterms:created>
  <dcterms:modified xsi:type="dcterms:W3CDTF">2025-03-20T09:19:00Z</dcterms:modified>
</cp:coreProperties>
</file>